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7289" w:rsidRDefault="00637289" w:rsidP="00076B9E">
      <w:pPr>
        <w:pStyle w:val="Header"/>
        <w:spacing w:line="276" w:lineRule="auto"/>
        <w:jc w:val="both"/>
        <w:rPr>
          <w:rFonts w:ascii="Times New Roman" w:hAnsi="Times New Roman" w:cs="Times New Roman"/>
        </w:rPr>
      </w:pPr>
    </w:p>
    <w:p w:rsidR="0045767B" w:rsidRDefault="00FA3347" w:rsidP="00076B9E">
      <w:pPr>
        <w:pStyle w:val="Header"/>
        <w:spacing w:line="276" w:lineRule="auto"/>
        <w:jc w:val="both"/>
        <w:rPr>
          <w:rFonts w:ascii="Times New Roman" w:hAnsi="Times New Roman" w:cs="Times New Roman"/>
        </w:rPr>
      </w:pPr>
      <w:r w:rsidRPr="00EE3126">
        <w:rPr>
          <w:rFonts w:ascii="Times New Roman" w:hAnsi="Times New Roman" w:cs="Times New Roman"/>
        </w:rPr>
        <w:t>ABSTRACT</w:t>
      </w:r>
    </w:p>
    <w:p w:rsidR="00637289" w:rsidRPr="00EE3126" w:rsidRDefault="00637289" w:rsidP="00076B9E">
      <w:pPr>
        <w:pStyle w:val="Header"/>
        <w:spacing w:line="276" w:lineRule="auto"/>
        <w:jc w:val="both"/>
        <w:rPr>
          <w:rFonts w:ascii="Times New Roman" w:hAnsi="Times New Roman" w:cs="Times New Roman"/>
        </w:rPr>
      </w:pPr>
    </w:p>
    <w:p w:rsidR="00F01DB3" w:rsidRDefault="00B72A5C" w:rsidP="00076B9E">
      <w:pPr>
        <w:pStyle w:val="Header"/>
        <w:spacing w:line="276" w:lineRule="auto"/>
        <w:jc w:val="both"/>
        <w:rPr>
          <w:rFonts w:ascii="Times New Roman" w:hAnsi="Times New Roman" w:cs="Times New Roman"/>
          <w:color w:val="000000" w:themeColor="text1"/>
        </w:rPr>
      </w:pPr>
      <w:r w:rsidRPr="00511D6E">
        <w:rPr>
          <w:rFonts w:ascii="Times New Roman" w:hAnsi="Times New Roman" w:cs="Times New Roman"/>
          <w:color w:val="000000" w:themeColor="text1"/>
        </w:rPr>
        <w:t>The idea of ​​jewels emerged in the controversy between "police control", limiting the freedom of a man who was found to have made a mistake and limiting the assumption</w:t>
      </w:r>
      <w:r w:rsidR="00755252">
        <w:rPr>
          <w:rFonts w:ascii="Times New Roman" w:hAnsi="Times New Roman" w:cs="Times New Roman"/>
          <w:color w:val="000000" w:themeColor="text1"/>
        </w:rPr>
        <w:t xml:space="preserve"> </w:t>
      </w:r>
      <w:r w:rsidRPr="00511D6E">
        <w:rPr>
          <w:rFonts w:ascii="Times New Roman" w:hAnsi="Times New Roman" w:cs="Times New Roman"/>
          <w:color w:val="000000" w:themeColor="text1"/>
        </w:rPr>
        <w:t>that he was not responsible for supporting him. .. "Jewel"</w:t>
      </w:r>
      <w:r w:rsidR="00755252">
        <w:rPr>
          <w:rFonts w:ascii="Times New Roman" w:hAnsi="Times New Roman" w:cs="Times New Roman"/>
          <w:color w:val="000000" w:themeColor="text1"/>
        </w:rPr>
        <w:t xml:space="preserve"> </w:t>
      </w:r>
      <w:r w:rsidR="0046732B" w:rsidRPr="00511D6E">
        <w:rPr>
          <w:rFonts w:ascii="Times New Roman" w:eastAsia="Times New Roman" w:hAnsi="Times New Roman" w:cs="Times New Roman"/>
          <w:color w:val="000000" w:themeColor="text1"/>
          <w:lang w:val="en-IN" w:eastAsia="en-GB" w:bidi="hi-IN"/>
        </w:rPr>
        <w:t>is a derivative of an old French verb</w:t>
      </w:r>
      <w:r w:rsidR="00FB0D84">
        <w:rPr>
          <w:rFonts w:ascii="Times New Roman" w:eastAsia="Times New Roman" w:hAnsi="Times New Roman" w:cs="Times New Roman"/>
          <w:color w:val="000000" w:themeColor="text1"/>
          <w:lang w:val="en-IN" w:eastAsia="en-GB" w:bidi="hi-IN"/>
        </w:rPr>
        <w:t xml:space="preserve"> </w:t>
      </w:r>
      <w:r w:rsidRPr="00511D6E">
        <w:rPr>
          <w:rFonts w:ascii="Times New Roman" w:hAnsi="Times New Roman" w:cs="Times New Roman"/>
          <w:color w:val="000000" w:themeColor="text1"/>
        </w:rPr>
        <w:t>"</w:t>
      </w:r>
      <w:r w:rsidR="00755252">
        <w:rPr>
          <w:rFonts w:ascii="Times New Roman" w:hAnsi="Times New Roman" w:cs="Times New Roman"/>
          <w:color w:val="000000" w:themeColor="text1"/>
        </w:rPr>
        <w:t>Baillieu</w:t>
      </w:r>
      <w:r w:rsidRPr="00511D6E">
        <w:rPr>
          <w:rFonts w:ascii="Times New Roman" w:hAnsi="Times New Roman" w:cs="Times New Roman"/>
          <w:color w:val="000000" w:themeColor="text1"/>
        </w:rPr>
        <w:t xml:space="preserve">", </w:t>
      </w:r>
      <w:r w:rsidR="008F09CC" w:rsidRPr="00511D6E">
        <w:rPr>
          <w:rFonts w:ascii="Times New Roman" w:hAnsi="Times New Roman" w:cs="Times New Roman"/>
          <w:color w:val="000000" w:themeColor="text1"/>
        </w:rPr>
        <w:t>that</w:t>
      </w:r>
      <w:r w:rsidRPr="00511D6E">
        <w:rPr>
          <w:rFonts w:ascii="Times New Roman" w:hAnsi="Times New Roman" w:cs="Times New Roman"/>
          <w:color w:val="000000" w:themeColor="text1"/>
        </w:rPr>
        <w:t xml:space="preserve"> means  "tell". </w:t>
      </w:r>
    </w:p>
    <w:p w:rsidR="00B72A5C" w:rsidRPr="00511D6E" w:rsidRDefault="00B72A5C" w:rsidP="00076B9E">
      <w:pPr>
        <w:pStyle w:val="Header"/>
        <w:spacing w:line="276" w:lineRule="auto"/>
        <w:jc w:val="both"/>
        <w:rPr>
          <w:rFonts w:ascii="Times New Roman" w:hAnsi="Times New Roman" w:cs="Times New Roman"/>
          <w:color w:val="000000" w:themeColor="text1"/>
        </w:rPr>
      </w:pPr>
      <w:r w:rsidRPr="00511D6E">
        <w:rPr>
          <w:rFonts w:ascii="Times New Roman" w:hAnsi="Times New Roman" w:cs="Times New Roman"/>
          <w:color w:val="000000" w:themeColor="text1"/>
        </w:rPr>
        <w:t>The Bail</w:t>
      </w:r>
      <w:r w:rsidR="00755252">
        <w:rPr>
          <w:rFonts w:ascii="Times New Roman" w:hAnsi="Times New Roman" w:cs="Times New Roman"/>
          <w:color w:val="000000" w:themeColor="text1"/>
        </w:rPr>
        <w:t>-</w:t>
      </w:r>
      <w:r w:rsidRPr="00511D6E">
        <w:rPr>
          <w:rFonts w:ascii="Times New Roman" w:hAnsi="Times New Roman" w:cs="Times New Roman"/>
          <w:color w:val="000000" w:themeColor="text1"/>
        </w:rPr>
        <w:t>in English Common Law is the setting of a man arrested or detained for security or guarantor to appear and be free to appear at a specific day and a designated location. Therefore, jewel</w:t>
      </w:r>
      <w:r w:rsidR="00755252">
        <w:rPr>
          <w:rFonts w:ascii="Times New Roman" w:hAnsi="Times New Roman" w:cs="Times New Roman"/>
          <w:color w:val="000000" w:themeColor="text1"/>
        </w:rPr>
        <w:t>le</w:t>
      </w:r>
      <w:r w:rsidRPr="00511D6E">
        <w:rPr>
          <w:rFonts w:ascii="Times New Roman" w:hAnsi="Times New Roman" w:cs="Times New Roman"/>
          <w:color w:val="000000" w:themeColor="text1"/>
        </w:rPr>
        <w:t>ry is to transfer the captive individual to a guarantor</w:t>
      </w:r>
      <w:r w:rsidR="00755252">
        <w:rPr>
          <w:rFonts w:ascii="Times New Roman" w:hAnsi="Times New Roman" w:cs="Times New Roman"/>
          <w:color w:val="000000" w:themeColor="text1"/>
        </w:rPr>
        <w:t xml:space="preserve"> </w:t>
      </w:r>
      <w:r w:rsidRPr="00511D6E">
        <w:rPr>
          <w:rFonts w:ascii="Times New Roman" w:hAnsi="Times New Roman" w:cs="Times New Roman"/>
          <w:color w:val="000000" w:themeColor="text1"/>
        </w:rPr>
        <w:t>who appears at a designated place and time and to a guarantor</w:t>
      </w:r>
    </w:p>
    <w:p w:rsidR="006465DD" w:rsidRDefault="00B72A5C" w:rsidP="00076B9E">
      <w:pPr>
        <w:pStyle w:val="Header"/>
        <w:spacing w:line="276" w:lineRule="auto"/>
        <w:jc w:val="both"/>
        <w:rPr>
          <w:rFonts w:ascii="Times New Roman" w:hAnsi="Times New Roman" w:cs="Times New Roman"/>
          <w:color w:val="000000" w:themeColor="text1"/>
        </w:rPr>
      </w:pPr>
      <w:r w:rsidRPr="00511D6E">
        <w:rPr>
          <w:rFonts w:ascii="Times New Roman" w:hAnsi="Times New Roman" w:cs="Times New Roman"/>
          <w:color w:val="000000" w:themeColor="text1"/>
        </w:rPr>
        <w:t xml:space="preserve">based on a court decision. The guarantor is in the light of the protection </w:t>
      </w:r>
      <w:r w:rsidR="00755252">
        <w:rPr>
          <w:rFonts w:ascii="Times New Roman" w:hAnsi="Times New Roman" w:cs="Times New Roman"/>
          <w:color w:val="000000" w:themeColor="text1"/>
        </w:rPr>
        <w:t xml:space="preserve">of the arrested or detained </w:t>
      </w:r>
      <w:r w:rsidRPr="00511D6E">
        <w:rPr>
          <w:rFonts w:ascii="Times New Roman" w:hAnsi="Times New Roman" w:cs="Times New Roman"/>
          <w:color w:val="000000" w:themeColor="text1"/>
        </w:rPr>
        <w:t>individual who gains himself or who proceeds with the</w:t>
      </w:r>
      <w:r w:rsidR="00755252">
        <w:rPr>
          <w:rFonts w:ascii="Times New Roman" w:hAnsi="Times New Roman" w:cs="Times New Roman"/>
          <w:color w:val="000000" w:themeColor="text1"/>
        </w:rPr>
        <w:t xml:space="preserve"> </w:t>
      </w:r>
      <w:r w:rsidRPr="00511D6E">
        <w:rPr>
          <w:rFonts w:ascii="Times New Roman" w:hAnsi="Times New Roman" w:cs="Times New Roman"/>
          <w:color w:val="000000" w:themeColor="text1"/>
        </w:rPr>
        <w:t xml:space="preserve">to become a proper-looking baler when needed (guarantor). Is named "jewel". </w:t>
      </w:r>
    </w:p>
    <w:p w:rsidR="00F64DA3" w:rsidRDefault="00F64DA3" w:rsidP="00076B9E">
      <w:pPr>
        <w:pStyle w:val="Header"/>
        <w:spacing w:line="276" w:lineRule="auto"/>
        <w:jc w:val="both"/>
        <w:rPr>
          <w:rFonts w:ascii="Times New Roman" w:hAnsi="Times New Roman" w:cs="Times New Roman"/>
          <w:color w:val="000000" w:themeColor="text1"/>
        </w:rPr>
      </w:pPr>
    </w:p>
    <w:p w:rsidR="00D66849" w:rsidRPr="00755252" w:rsidRDefault="00B72A5C" w:rsidP="00076B9E">
      <w:pPr>
        <w:pStyle w:val="Header"/>
        <w:spacing w:line="276" w:lineRule="auto"/>
        <w:jc w:val="both"/>
        <w:rPr>
          <w:rFonts w:ascii="Times New Roman" w:hAnsi="Times New Roman" w:cs="Times New Roman"/>
          <w:color w:val="000000" w:themeColor="text1"/>
        </w:rPr>
      </w:pPr>
      <w:r w:rsidRPr="00511D6E">
        <w:rPr>
          <w:rFonts w:ascii="Times New Roman" w:hAnsi="Times New Roman" w:cs="Times New Roman"/>
          <w:color w:val="000000" w:themeColor="text1"/>
        </w:rPr>
        <w:t>A surety must be persons who have bail experts caught on certain days for appearing under</w:t>
      </w:r>
      <w:r w:rsidR="00755252">
        <w:rPr>
          <w:rFonts w:ascii="Times New Roman" w:hAnsi="Times New Roman" w:cs="Times New Roman"/>
          <w:color w:val="000000" w:themeColor="text1"/>
        </w:rPr>
        <w:t xml:space="preserve"> </w:t>
      </w:r>
      <w:r w:rsidRPr="00511D6E">
        <w:rPr>
          <w:rFonts w:ascii="Times New Roman" w:hAnsi="Times New Roman" w:cs="Times New Roman"/>
          <w:color w:val="000000" w:themeColor="text1"/>
        </w:rPr>
        <w:t xml:space="preserve">court scrutiny. </w:t>
      </w:r>
    </w:p>
    <w:p w:rsidR="00B72A5C" w:rsidRPr="00511D6E" w:rsidRDefault="00B72A5C" w:rsidP="00076B9E">
      <w:pPr>
        <w:pStyle w:val="Header"/>
        <w:spacing w:line="276" w:lineRule="auto"/>
        <w:jc w:val="both"/>
        <w:rPr>
          <w:rFonts w:ascii="Times New Roman" w:hAnsi="Times New Roman" w:cs="Times New Roman"/>
          <w:color w:val="000000" w:themeColor="text1"/>
        </w:rPr>
      </w:pPr>
      <w:r w:rsidRPr="00511D6E">
        <w:rPr>
          <w:rFonts w:ascii="Times New Roman" w:hAnsi="Times New Roman" w:cs="Times New Roman"/>
          <w:color w:val="000000" w:themeColor="text1"/>
        </w:rPr>
        <w:t>At predefined times</w:t>
      </w:r>
      <w:r w:rsidR="00755252">
        <w:rPr>
          <w:rFonts w:ascii="Times New Roman" w:hAnsi="Times New Roman" w:cs="Times New Roman"/>
          <w:color w:val="000000" w:themeColor="text1"/>
        </w:rPr>
        <w:t xml:space="preserve"> </w:t>
      </w:r>
      <w:r w:rsidRPr="00511D6E">
        <w:rPr>
          <w:rFonts w:ascii="Times New Roman" w:hAnsi="Times New Roman" w:cs="Times New Roman"/>
          <w:color w:val="000000" w:themeColor="text1"/>
        </w:rPr>
        <w:t>and places. An important result is that the guarantor requires that prisoner</w:t>
      </w:r>
    </w:p>
    <w:p w:rsidR="0021207C" w:rsidRPr="00511D6E" w:rsidRDefault="00B72A5C" w:rsidP="00076B9E">
      <w:pPr>
        <w:pStyle w:val="Header"/>
        <w:spacing w:line="276" w:lineRule="auto"/>
        <w:jc w:val="both"/>
        <w:rPr>
          <w:rFonts w:ascii="Times New Roman" w:hAnsi="Times New Roman" w:cs="Times New Roman"/>
          <w:color w:val="000000" w:themeColor="text1"/>
        </w:rPr>
      </w:pPr>
      <w:r w:rsidRPr="00511D6E">
        <w:rPr>
          <w:rFonts w:ascii="Times New Roman" w:hAnsi="Times New Roman" w:cs="Times New Roman"/>
          <w:color w:val="000000" w:themeColor="text1"/>
        </w:rPr>
        <w:t>be brought to the powers of law for release at any time, and the outcome is that the inmate (the prisoner) will be held in that custody.</w:t>
      </w:r>
    </w:p>
    <w:p w:rsidR="0042208B" w:rsidRPr="00EE3126" w:rsidRDefault="0042208B" w:rsidP="00076B9E">
      <w:pPr>
        <w:pStyle w:val="Header"/>
        <w:spacing w:line="276" w:lineRule="auto"/>
        <w:jc w:val="both"/>
        <w:rPr>
          <w:rFonts w:ascii="Times New Roman" w:hAnsi="Times New Roman" w:cs="Times New Roman"/>
        </w:rPr>
      </w:pPr>
    </w:p>
    <w:p w:rsidR="0045767B" w:rsidRPr="00EE3126" w:rsidRDefault="0045767B" w:rsidP="00076B9E">
      <w:pPr>
        <w:pStyle w:val="Header"/>
        <w:spacing w:line="276" w:lineRule="auto"/>
        <w:jc w:val="both"/>
        <w:rPr>
          <w:rFonts w:ascii="Times New Roman" w:hAnsi="Times New Roman" w:cs="Times New Roman"/>
        </w:rPr>
      </w:pPr>
    </w:p>
    <w:p w:rsidR="0045767B" w:rsidRPr="00EE3126" w:rsidRDefault="00FA3347" w:rsidP="00076B9E">
      <w:pPr>
        <w:pStyle w:val="Header"/>
        <w:spacing w:line="276" w:lineRule="auto"/>
        <w:jc w:val="both"/>
        <w:rPr>
          <w:rFonts w:ascii="Times New Roman" w:hAnsi="Times New Roman" w:cs="Times New Roman"/>
        </w:rPr>
      </w:pPr>
      <w:r w:rsidRPr="00EE3126">
        <w:rPr>
          <w:rFonts w:ascii="Times New Roman" w:hAnsi="Times New Roman" w:cs="Times New Roman"/>
        </w:rPr>
        <w:t>LIST OF KEYWORDS</w:t>
      </w:r>
    </w:p>
    <w:p w:rsidR="00637289" w:rsidRDefault="00637289" w:rsidP="00076B9E">
      <w:pPr>
        <w:pStyle w:val="Header"/>
        <w:spacing w:line="276" w:lineRule="auto"/>
        <w:jc w:val="both"/>
        <w:rPr>
          <w:rFonts w:ascii="Times New Roman" w:hAnsi="Times New Roman" w:cs="Times New Roman"/>
        </w:rPr>
      </w:pPr>
    </w:p>
    <w:p w:rsidR="00FB0D84" w:rsidRDefault="0021207C" w:rsidP="00076B9E">
      <w:pPr>
        <w:pStyle w:val="Header"/>
        <w:spacing w:line="276" w:lineRule="auto"/>
        <w:jc w:val="both"/>
        <w:rPr>
          <w:rFonts w:ascii="Times New Roman" w:hAnsi="Times New Roman" w:cs="Times New Roman"/>
        </w:rPr>
      </w:pPr>
      <w:r w:rsidRPr="00EE3126">
        <w:rPr>
          <w:rFonts w:ascii="Times New Roman" w:hAnsi="Times New Roman" w:cs="Times New Roman"/>
        </w:rPr>
        <w:t>Bail, Anticipatory Bail, Interim Bail, Non-Bailable, Bailable</w:t>
      </w:r>
      <w:r w:rsidR="00AC3846">
        <w:rPr>
          <w:rFonts w:ascii="Times New Roman" w:hAnsi="Times New Roman" w:cs="Times New Roman"/>
        </w:rPr>
        <w:t>.</w:t>
      </w:r>
    </w:p>
    <w:p w:rsidR="00F64DA3" w:rsidRDefault="00F64DA3"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FB0D84" w:rsidRDefault="00FB0D84"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Default="00755252" w:rsidP="00076B9E">
      <w:pPr>
        <w:pStyle w:val="Header"/>
        <w:spacing w:line="276" w:lineRule="auto"/>
        <w:jc w:val="both"/>
        <w:rPr>
          <w:rFonts w:ascii="Times New Roman" w:hAnsi="Times New Roman" w:cs="Times New Roman"/>
        </w:rPr>
      </w:pPr>
    </w:p>
    <w:p w:rsidR="00755252" w:rsidRPr="00EE3126" w:rsidRDefault="00755252" w:rsidP="00076B9E">
      <w:pPr>
        <w:pStyle w:val="Header"/>
        <w:spacing w:line="276" w:lineRule="auto"/>
        <w:jc w:val="both"/>
        <w:rPr>
          <w:rFonts w:ascii="Times New Roman" w:hAnsi="Times New Roman" w:cs="Times New Roman"/>
        </w:rPr>
      </w:pPr>
    </w:p>
    <w:p w:rsidR="001D54B4" w:rsidRPr="00EE3126" w:rsidRDefault="001D54B4" w:rsidP="00076B9E">
      <w:pPr>
        <w:pStyle w:val="Heading2"/>
        <w:jc w:val="both"/>
        <w:rPr>
          <w:rFonts w:ascii="Times New Roman" w:hAnsi="Times New Roman" w:cs="Times New Roman"/>
          <w:b w:val="0"/>
          <w:bCs w:val="0"/>
          <w:color w:val="000000" w:themeColor="text1"/>
          <w:sz w:val="22"/>
          <w:szCs w:val="22"/>
        </w:rPr>
      </w:pPr>
      <w:r w:rsidRPr="00EE3126">
        <w:rPr>
          <w:rFonts w:ascii="Times New Roman" w:hAnsi="Times New Roman" w:cs="Times New Roman"/>
          <w:b w:val="0"/>
          <w:bCs w:val="0"/>
          <w:color w:val="000000" w:themeColor="text1"/>
          <w:sz w:val="22"/>
          <w:szCs w:val="22"/>
        </w:rPr>
        <w:t>INTRODUCTION</w:t>
      </w:r>
    </w:p>
    <w:p w:rsidR="00613BB4" w:rsidRPr="00EE3126" w:rsidRDefault="00613BB4" w:rsidP="00076B9E">
      <w:pPr>
        <w:jc w:val="both"/>
        <w:rPr>
          <w:rFonts w:ascii="Times New Roman" w:hAnsi="Times New Roman" w:cs="Times New Roman"/>
        </w:rPr>
      </w:pPr>
    </w:p>
    <w:p w:rsidR="001D54B4" w:rsidRPr="00CC1603" w:rsidRDefault="00665CBA" w:rsidP="00CC1603">
      <w:pPr>
        <w:pStyle w:val="ListParagraph"/>
        <w:numPr>
          <w:ilvl w:val="0"/>
          <w:numId w:val="12"/>
        </w:numPr>
        <w:jc w:val="both"/>
        <w:rPr>
          <w:rFonts w:ascii="Times New Roman" w:hAnsi="Times New Roman" w:cs="Times New Roman"/>
        </w:rPr>
      </w:pPr>
      <w:r w:rsidRPr="00CC1603">
        <w:rPr>
          <w:rFonts w:ascii="Times New Roman" w:hAnsi="Times New Roman" w:cs="Times New Roman"/>
        </w:rPr>
        <w:t>Bail</w:t>
      </w:r>
    </w:p>
    <w:p w:rsidR="0042208B" w:rsidRPr="00C05621" w:rsidRDefault="00267908" w:rsidP="00076B9E">
      <w:pPr>
        <w:jc w:val="both"/>
        <w:rPr>
          <w:rFonts w:ascii="Times New Roman" w:hAnsi="Times New Roman" w:cs="Times New Roman"/>
          <w:color w:val="000000" w:themeColor="text1"/>
        </w:rPr>
      </w:pPr>
      <w:r>
        <w:rPr>
          <w:rFonts w:ascii="Times New Roman" w:hAnsi="Times New Roman" w:cs="Times New Roman"/>
          <w:color w:val="000000" w:themeColor="text1"/>
        </w:rPr>
        <w:t>“</w:t>
      </w:r>
      <w:r w:rsidR="001D54B4" w:rsidRPr="00C05621">
        <w:rPr>
          <w:rFonts w:ascii="Times New Roman" w:hAnsi="Times New Roman" w:cs="Times New Roman"/>
          <w:color w:val="000000" w:themeColor="text1"/>
        </w:rPr>
        <w:t xml:space="preserve">Until the thirteenth century, nevertheless, the conditions under which a disputant could be restricted before trial or discharged with guarantees that he would return were coordinated by the local Sheriffs. As the regional illustrative of the crown, the sheriff had </w:t>
      </w:r>
      <w:r w:rsidR="00127B8B">
        <w:rPr>
          <w:rFonts w:ascii="Times New Roman" w:hAnsi="Times New Roman" w:cs="Times New Roman"/>
          <w:color w:val="000000" w:themeColor="text1"/>
        </w:rPr>
        <w:t xml:space="preserve">a </w:t>
      </w:r>
      <w:r w:rsidR="001D54B4" w:rsidRPr="00C05621">
        <w:rPr>
          <w:rFonts w:ascii="Times New Roman" w:hAnsi="Times New Roman" w:cs="Times New Roman"/>
          <w:color w:val="000000" w:themeColor="text1"/>
        </w:rPr>
        <w:t>sovereign master to discharge or hold suspects. The sheriffs, by the day's end, could use any norm and measure any factor in choosing if to surrender a suspect to bail.</w:t>
      </w:r>
    </w:p>
    <w:p w:rsidR="001D54B4" w:rsidRPr="00C05621" w:rsidRDefault="001D54B4" w:rsidP="00076B9E">
      <w:pPr>
        <w:jc w:val="both"/>
        <w:rPr>
          <w:rFonts w:ascii="Times New Roman" w:hAnsi="Times New Roman" w:cs="Times New Roman"/>
          <w:color w:val="000000" w:themeColor="text1"/>
        </w:rPr>
      </w:pPr>
      <w:r w:rsidRPr="00C05621">
        <w:rPr>
          <w:rFonts w:ascii="Times New Roman" w:hAnsi="Times New Roman" w:cs="Times New Roman"/>
          <w:color w:val="000000" w:themeColor="text1"/>
        </w:rPr>
        <w:t xml:space="preserve">The point of this paper is to contemplate a basic report on </w:t>
      </w:r>
      <w:r w:rsidR="00251EE7" w:rsidRPr="00C05621">
        <w:rPr>
          <w:rFonts w:ascii="Times New Roman" w:hAnsi="Times New Roman" w:cs="Times New Roman"/>
          <w:color w:val="000000" w:themeColor="text1"/>
        </w:rPr>
        <w:t>bail and its handling under CrPC</w:t>
      </w:r>
      <w:r w:rsidRPr="00C05621">
        <w:rPr>
          <w:rFonts w:ascii="Times New Roman" w:hAnsi="Times New Roman" w:cs="Times New Roman"/>
          <w:color w:val="000000" w:themeColor="text1"/>
        </w:rPr>
        <w:t>.</w:t>
      </w:r>
      <w:r w:rsidR="006E0FE8">
        <w:rPr>
          <w:rFonts w:ascii="Times New Roman" w:hAnsi="Times New Roman" w:cs="Times New Roman"/>
          <w:color w:val="000000" w:themeColor="text1"/>
        </w:rPr>
        <w:t xml:space="preserve"> T</w:t>
      </w:r>
      <w:r w:rsidRPr="00C05621">
        <w:rPr>
          <w:rFonts w:ascii="Times New Roman" w:hAnsi="Times New Roman" w:cs="Times New Roman"/>
          <w:color w:val="000000" w:themeColor="text1"/>
        </w:rPr>
        <w:t xml:space="preserve">hat person and who in default of so doing are in danger to give up such total as is shown when the bail is permitted. Thus, the custom and predictable beginning of bail in </w:t>
      </w:r>
      <w:r w:rsidR="00127B8B">
        <w:rPr>
          <w:rFonts w:ascii="Times New Roman" w:hAnsi="Times New Roman" w:cs="Times New Roman"/>
          <w:color w:val="000000" w:themeColor="text1"/>
        </w:rPr>
        <w:t xml:space="preserve">a </w:t>
      </w:r>
      <w:r w:rsidRPr="00C05621">
        <w:rPr>
          <w:rFonts w:ascii="Times New Roman" w:hAnsi="Times New Roman" w:cs="Times New Roman"/>
          <w:color w:val="000000" w:themeColor="text1"/>
        </w:rPr>
        <w:t xml:space="preserve">legitimate way suggests </w:t>
      </w:r>
      <w:r w:rsidR="00127B8B">
        <w:rPr>
          <w:rFonts w:ascii="Times New Roman" w:hAnsi="Times New Roman" w:cs="Times New Roman"/>
          <w:color w:val="000000" w:themeColor="text1"/>
        </w:rPr>
        <w:t xml:space="preserve">the </w:t>
      </w:r>
      <w:r w:rsidRPr="00C05621">
        <w:rPr>
          <w:rFonts w:ascii="Times New Roman" w:hAnsi="Times New Roman" w:cs="Times New Roman"/>
          <w:color w:val="000000" w:themeColor="text1"/>
        </w:rPr>
        <w:t xml:space="preserve">appearance of a man from guardianship or imprisons and passes on heavily influenced by guarantees </w:t>
      </w:r>
      <w:r w:rsidR="00395A83" w:rsidRPr="00C05621">
        <w:rPr>
          <w:rFonts w:ascii="Times New Roman" w:hAnsi="Times New Roman" w:cs="Times New Roman"/>
          <w:color w:val="000000" w:themeColor="text1"/>
        </w:rPr>
        <w:t>that</w:t>
      </w:r>
      <w:r w:rsidRPr="00C05621">
        <w:rPr>
          <w:rFonts w:ascii="Times New Roman" w:hAnsi="Times New Roman" w:cs="Times New Roman"/>
          <w:color w:val="000000" w:themeColor="text1"/>
        </w:rPr>
        <w:t xml:space="preserve"> endeavo</w:t>
      </w:r>
      <w:r w:rsidR="00127B8B">
        <w:rPr>
          <w:rFonts w:ascii="Times New Roman" w:hAnsi="Times New Roman" w:cs="Times New Roman"/>
          <w:color w:val="000000" w:themeColor="text1"/>
        </w:rPr>
        <w:t>u</w:t>
      </w:r>
      <w:r w:rsidRPr="00C05621">
        <w:rPr>
          <w:rFonts w:ascii="Times New Roman" w:hAnsi="Times New Roman" w:cs="Times New Roman"/>
          <w:color w:val="000000" w:themeColor="text1"/>
        </w:rPr>
        <w:t xml:space="preserve">r to make that person in court upon a chose day. </w:t>
      </w:r>
      <w:r w:rsidR="00FB18BE" w:rsidRPr="00C05621">
        <w:rPr>
          <w:rFonts w:ascii="Times New Roman" w:hAnsi="Times New Roman" w:cs="Times New Roman"/>
          <w:color w:val="000000" w:themeColor="text1"/>
        </w:rPr>
        <w:t>Bail is a term used in criminal law to describe the process of releasing, freeing, or releasing an accused person from custody or placement in the care of others for them to be in charge of their attendance at a specific time and location to answer to the charge levelled against them. These people are referred to as their guarantees.</w:t>
      </w:r>
      <w:r w:rsidR="00267908">
        <w:rPr>
          <w:rFonts w:ascii="Times New Roman" w:hAnsi="Times New Roman" w:cs="Times New Roman"/>
          <w:color w:val="000000" w:themeColor="text1"/>
        </w:rPr>
        <w:t>”</w:t>
      </w:r>
      <w:r w:rsidR="00267908">
        <w:rPr>
          <w:rStyle w:val="FootnoteReference"/>
          <w:rFonts w:ascii="Times New Roman" w:hAnsi="Times New Roman" w:cs="Times New Roman"/>
          <w:color w:val="000000" w:themeColor="text1"/>
        </w:rPr>
        <w:footnoteReference w:id="1"/>
      </w:r>
    </w:p>
    <w:p w:rsidR="001D54B4" w:rsidRPr="00CC1603" w:rsidRDefault="001D54B4" w:rsidP="00CC1603">
      <w:pPr>
        <w:pStyle w:val="ListParagraph"/>
        <w:numPr>
          <w:ilvl w:val="0"/>
          <w:numId w:val="11"/>
        </w:numPr>
        <w:jc w:val="both"/>
        <w:rPr>
          <w:rFonts w:ascii="Times New Roman" w:hAnsi="Times New Roman" w:cs="Times New Roman"/>
          <w:color w:val="000000" w:themeColor="text1"/>
        </w:rPr>
      </w:pPr>
      <w:r w:rsidRPr="00CC1603">
        <w:rPr>
          <w:rFonts w:ascii="Times New Roman" w:hAnsi="Times New Roman" w:cs="Times New Roman"/>
          <w:color w:val="000000" w:themeColor="text1"/>
        </w:rPr>
        <w:t>Classes of bail-</w:t>
      </w:r>
    </w:p>
    <w:p w:rsidR="00FB18BE" w:rsidRPr="00C05621" w:rsidRDefault="00FB18BE" w:rsidP="00076B9E">
      <w:pPr>
        <w:jc w:val="both"/>
        <w:rPr>
          <w:rFonts w:ascii="Times New Roman" w:hAnsi="Times New Roman" w:cs="Times New Roman"/>
          <w:color w:val="000000" w:themeColor="text1"/>
        </w:rPr>
      </w:pPr>
      <w:r w:rsidRPr="00C05621">
        <w:rPr>
          <w:rFonts w:ascii="Times New Roman" w:hAnsi="Times New Roman" w:cs="Times New Roman"/>
          <w:color w:val="000000" w:themeColor="text1"/>
        </w:rPr>
        <w:t>Bail can be divided into three categories:</w:t>
      </w:r>
    </w:p>
    <w:p w:rsidR="00FB18BE" w:rsidRPr="00C05621" w:rsidRDefault="00127B8B" w:rsidP="00076B9E">
      <w:pPr>
        <w:pStyle w:val="ListParagraph"/>
        <w:numPr>
          <w:ilvl w:val="0"/>
          <w:numId w:val="7"/>
        </w:numPr>
        <w:jc w:val="both"/>
        <w:rPr>
          <w:rFonts w:ascii="Times New Roman" w:hAnsi="Times New Roman" w:cs="Times New Roman"/>
          <w:color w:val="000000" w:themeColor="text1"/>
        </w:rPr>
      </w:pPr>
      <w:r>
        <w:rPr>
          <w:rFonts w:ascii="Times New Roman" w:hAnsi="Times New Roman" w:cs="Times New Roman"/>
          <w:color w:val="000000" w:themeColor="text1"/>
        </w:rPr>
        <w:t>Bailable cases</w:t>
      </w:r>
      <w:r w:rsidR="00FB18BE" w:rsidRPr="00C05621">
        <w:rPr>
          <w:rFonts w:ascii="Times New Roman" w:hAnsi="Times New Roman" w:cs="Times New Roman"/>
          <w:color w:val="000000" w:themeColor="text1"/>
        </w:rPr>
        <w:t>, and</w:t>
      </w:r>
    </w:p>
    <w:p w:rsidR="00FB18BE" w:rsidRPr="00C05621" w:rsidRDefault="00FB18BE" w:rsidP="00076B9E">
      <w:pPr>
        <w:pStyle w:val="ListParagraph"/>
        <w:numPr>
          <w:ilvl w:val="0"/>
          <w:numId w:val="7"/>
        </w:numPr>
        <w:jc w:val="both"/>
        <w:rPr>
          <w:rFonts w:ascii="Times New Roman" w:hAnsi="Times New Roman" w:cs="Times New Roman"/>
          <w:color w:val="000000" w:themeColor="text1"/>
        </w:rPr>
      </w:pPr>
      <w:r w:rsidRPr="00C05621">
        <w:rPr>
          <w:rFonts w:ascii="Times New Roman" w:hAnsi="Times New Roman" w:cs="Times New Roman"/>
          <w:color w:val="000000" w:themeColor="text1"/>
        </w:rPr>
        <w:t>Cases that are not subject to bail.</w:t>
      </w:r>
    </w:p>
    <w:p w:rsidR="001D54B4" w:rsidRPr="00C05621" w:rsidRDefault="00FB18BE" w:rsidP="00076B9E">
      <w:pPr>
        <w:jc w:val="both"/>
        <w:rPr>
          <w:rFonts w:ascii="Times New Roman" w:hAnsi="Times New Roman" w:cs="Times New Roman"/>
          <w:color w:val="000000" w:themeColor="text1"/>
        </w:rPr>
      </w:pPr>
      <w:r w:rsidRPr="00C05621">
        <w:rPr>
          <w:rFonts w:ascii="Times New Roman" w:hAnsi="Times New Roman" w:cs="Times New Roman"/>
          <w:color w:val="000000" w:themeColor="text1"/>
        </w:rPr>
        <w:t xml:space="preserve">When it comes to bailable </w:t>
      </w:r>
      <w:r w:rsidR="001D54B4" w:rsidRPr="00C05621">
        <w:rPr>
          <w:rFonts w:ascii="Times New Roman" w:hAnsi="Times New Roman" w:cs="Times New Roman"/>
          <w:color w:val="000000" w:themeColor="text1"/>
        </w:rPr>
        <w:t>offen</w:t>
      </w:r>
      <w:r w:rsidR="00127B8B">
        <w:rPr>
          <w:rFonts w:ascii="Times New Roman" w:hAnsi="Times New Roman" w:cs="Times New Roman"/>
          <w:color w:val="000000" w:themeColor="text1"/>
        </w:rPr>
        <w:t>c</w:t>
      </w:r>
      <w:r w:rsidR="001D54B4" w:rsidRPr="00C05621">
        <w:rPr>
          <w:rFonts w:ascii="Times New Roman" w:hAnsi="Times New Roman" w:cs="Times New Roman"/>
          <w:color w:val="000000" w:themeColor="text1"/>
        </w:rPr>
        <w:t xml:space="preserve">es, the permit </w:t>
      </w:r>
      <w:r w:rsidRPr="00C05621">
        <w:rPr>
          <w:rFonts w:ascii="Times New Roman" w:hAnsi="Times New Roman" w:cs="Times New Roman"/>
          <w:color w:val="000000" w:themeColor="text1"/>
        </w:rPr>
        <w:t xml:space="preserve">of the bail </w:t>
      </w:r>
      <w:r w:rsidR="001D54B4" w:rsidRPr="00C05621">
        <w:rPr>
          <w:rFonts w:ascii="Times New Roman" w:hAnsi="Times New Roman" w:cs="Times New Roman"/>
          <w:color w:val="000000" w:themeColor="text1"/>
        </w:rPr>
        <w:t>includes course. It very well may be given either by the cop responsible for a police central command having the charged in his consideration or by the Court. The discharge may be mentioned on the condemned executing a bond and even without guarantees.</w:t>
      </w:r>
    </w:p>
    <w:p w:rsidR="00265298" w:rsidRPr="00C05621" w:rsidRDefault="00265298" w:rsidP="00076B9E">
      <w:pPr>
        <w:jc w:val="both"/>
        <w:rPr>
          <w:rFonts w:ascii="Times New Roman" w:hAnsi="Times New Roman" w:cs="Times New Roman"/>
          <w:color w:val="000000" w:themeColor="text1"/>
        </w:rPr>
      </w:pPr>
      <w:r w:rsidRPr="00C05621">
        <w:rPr>
          <w:rFonts w:ascii="Times New Roman" w:hAnsi="Times New Roman" w:cs="Times New Roman"/>
          <w:color w:val="000000" w:themeColor="text1"/>
        </w:rPr>
        <w:t>In the event of a non-bailable case</w:t>
      </w:r>
      <w:r w:rsidR="00127B8B">
        <w:rPr>
          <w:rFonts w:ascii="Times New Roman" w:hAnsi="Times New Roman" w:cs="Times New Roman"/>
          <w:color w:val="000000" w:themeColor="text1"/>
        </w:rPr>
        <w:t>,</w:t>
      </w:r>
      <w:r w:rsidRPr="00C05621">
        <w:rPr>
          <w:rFonts w:ascii="Times New Roman" w:hAnsi="Times New Roman" w:cs="Times New Roman"/>
          <w:color w:val="000000" w:themeColor="text1"/>
        </w:rPr>
        <w:t xml:space="preserve"> the condemned may be released on bail; in any case, no bail can be relinquished where the accused looks to be guilty of an offence punishable by death or indefinite detention. In any event, the race doesn't distinguish between:</w:t>
      </w:r>
    </w:p>
    <w:p w:rsidR="001D54B4" w:rsidRPr="00C05621" w:rsidRDefault="001D54B4" w:rsidP="00076B9E">
      <w:pPr>
        <w:pStyle w:val="ListParagraph"/>
        <w:numPr>
          <w:ilvl w:val="0"/>
          <w:numId w:val="1"/>
        </w:numPr>
        <w:jc w:val="both"/>
        <w:rPr>
          <w:rFonts w:ascii="Times New Roman" w:hAnsi="Times New Roman" w:cs="Times New Roman"/>
          <w:color w:val="000000" w:themeColor="text1"/>
        </w:rPr>
      </w:pPr>
      <w:r w:rsidRPr="00C05621">
        <w:rPr>
          <w:rFonts w:ascii="Times New Roman" w:hAnsi="Times New Roman" w:cs="Times New Roman"/>
          <w:color w:val="000000" w:themeColor="text1"/>
        </w:rPr>
        <w:t>a woman, or</w:t>
      </w:r>
    </w:p>
    <w:p w:rsidR="001D54B4" w:rsidRPr="00C05621" w:rsidRDefault="001D54B4" w:rsidP="00076B9E">
      <w:pPr>
        <w:pStyle w:val="ListParagraph"/>
        <w:numPr>
          <w:ilvl w:val="0"/>
          <w:numId w:val="1"/>
        </w:numPr>
        <w:jc w:val="both"/>
        <w:rPr>
          <w:rFonts w:ascii="Times New Roman" w:hAnsi="Times New Roman" w:cs="Times New Roman"/>
          <w:color w:val="000000" w:themeColor="text1"/>
        </w:rPr>
      </w:pPr>
      <w:r w:rsidRPr="00C05621">
        <w:rPr>
          <w:rFonts w:ascii="Times New Roman" w:hAnsi="Times New Roman" w:cs="Times New Roman"/>
          <w:color w:val="000000" w:themeColor="text1"/>
        </w:rPr>
        <w:t>a cleared out or wiped out individual.</w:t>
      </w:r>
    </w:p>
    <w:p w:rsidR="001D54B4" w:rsidRPr="00FB0D84" w:rsidRDefault="00265298" w:rsidP="00076B9E">
      <w:pPr>
        <w:pStyle w:val="ListParagraph"/>
        <w:numPr>
          <w:ilvl w:val="0"/>
          <w:numId w:val="1"/>
        </w:numPr>
        <w:jc w:val="both"/>
        <w:rPr>
          <w:rFonts w:ascii="Times New Roman" w:hAnsi="Times New Roman" w:cs="Times New Roman"/>
          <w:color w:val="000000" w:themeColor="text1"/>
        </w:rPr>
      </w:pPr>
      <w:r w:rsidRPr="00C05621">
        <w:rPr>
          <w:rFonts w:ascii="Times New Roman" w:hAnsi="Times New Roman" w:cs="Times New Roman"/>
          <w:color w:val="000000" w:themeColor="text1"/>
        </w:rPr>
        <w:t xml:space="preserve">an individual under sixteen years of age, </w:t>
      </w:r>
      <w:r w:rsidR="001D54B4" w:rsidRPr="00FB0D84">
        <w:rPr>
          <w:rFonts w:ascii="Times New Roman" w:hAnsi="Times New Roman" w:cs="Times New Roman"/>
        </w:rPr>
        <w:t xml:space="preserve">At the point when sensible support for the fault stop to appear, the condemned is equipped </w:t>
      </w:r>
      <w:r w:rsidR="0035125B">
        <w:rPr>
          <w:rFonts w:ascii="Times New Roman" w:hAnsi="Times New Roman" w:cs="Times New Roman"/>
        </w:rPr>
        <w:t>to</w:t>
      </w:r>
      <w:r w:rsidR="001D54B4" w:rsidRPr="00FB0D84">
        <w:rPr>
          <w:rFonts w:ascii="Times New Roman" w:hAnsi="Times New Roman" w:cs="Times New Roman"/>
        </w:rPr>
        <w:t xml:space="preserve"> be discharged individually recognizance; he can be also discharged, for comparable reasons, between the finish of the case and movement of the judgment. Right when a man is discharged on bail, the solicitation with reasons thusly should be in making.</w:t>
      </w:r>
    </w:p>
    <w:p w:rsidR="001D54B4" w:rsidRPr="00EE3126" w:rsidRDefault="001D54B4" w:rsidP="00076B9E">
      <w:pPr>
        <w:jc w:val="both"/>
        <w:rPr>
          <w:rFonts w:ascii="Times New Roman" w:hAnsi="Times New Roman" w:cs="Times New Roman"/>
        </w:rPr>
      </w:pPr>
      <w:r w:rsidRPr="00EE3126">
        <w:rPr>
          <w:rFonts w:ascii="Times New Roman" w:hAnsi="Times New Roman" w:cs="Times New Roman"/>
        </w:rPr>
        <w:t>A man discharged on bail may be captured by organiz</w:t>
      </w:r>
      <w:r w:rsidR="0035125B">
        <w:rPr>
          <w:rFonts w:ascii="Times New Roman" w:hAnsi="Times New Roman" w:cs="Times New Roman"/>
        </w:rPr>
        <w:t>ing</w:t>
      </w:r>
      <w:r w:rsidRPr="00EE3126">
        <w:rPr>
          <w:rFonts w:ascii="Times New Roman" w:hAnsi="Times New Roman" w:cs="Times New Roman"/>
        </w:rPr>
        <w:t xml:space="preserve"> if the Court. </w:t>
      </w:r>
      <w:r w:rsidR="00265298" w:rsidRPr="00EE3126">
        <w:rPr>
          <w:rFonts w:ascii="Times New Roman" w:hAnsi="Times New Roman" w:cs="Times New Roman"/>
        </w:rPr>
        <w:t>Additionally,</w:t>
      </w:r>
      <w:r w:rsidR="0035125B">
        <w:rPr>
          <w:rFonts w:ascii="Times New Roman" w:hAnsi="Times New Roman" w:cs="Times New Roman"/>
        </w:rPr>
        <w:t xml:space="preserve"> </w:t>
      </w:r>
      <w:r w:rsidR="00265298" w:rsidRPr="00EE3126">
        <w:rPr>
          <w:rFonts w:ascii="Times New Roman" w:hAnsi="Times New Roman" w:cs="Times New Roman"/>
        </w:rPr>
        <w:t xml:space="preserve">the Court of Session or the High Court </w:t>
      </w:r>
      <w:r w:rsidRPr="00EE3126">
        <w:rPr>
          <w:rFonts w:ascii="Times New Roman" w:hAnsi="Times New Roman" w:cs="Times New Roman"/>
        </w:rPr>
        <w:t xml:space="preserve">may yield a man to bail or diminish the proportion of the bail. At the point when the bail bond is executed, the reprimanded is equipped </w:t>
      </w:r>
      <w:r w:rsidR="0035125B">
        <w:rPr>
          <w:rFonts w:ascii="Times New Roman" w:hAnsi="Times New Roman" w:cs="Times New Roman"/>
        </w:rPr>
        <w:t>to</w:t>
      </w:r>
      <w:r w:rsidRPr="00EE3126">
        <w:rPr>
          <w:rFonts w:ascii="Times New Roman" w:hAnsi="Times New Roman" w:cs="Times New Roman"/>
        </w:rPr>
        <w:t xml:space="preserve"> be discharged from care. Right when the proportion of </w:t>
      </w:r>
      <w:r w:rsidR="0035125B">
        <w:rPr>
          <w:rFonts w:ascii="Times New Roman" w:hAnsi="Times New Roman" w:cs="Times New Roman"/>
        </w:rPr>
        <w:t>bail taken to</w:t>
      </w:r>
      <w:r w:rsidRPr="00EE3126">
        <w:rPr>
          <w:rFonts w:ascii="Times New Roman" w:hAnsi="Times New Roman" w:cs="Times New Roman"/>
        </w:rPr>
        <w:t xml:space="preserve"> saw to be inadequate with regards to, the Court may demand additional bail.</w:t>
      </w:r>
    </w:p>
    <w:p w:rsidR="001D54B4" w:rsidRPr="00EE3126" w:rsidRDefault="001D54B4" w:rsidP="00076B9E">
      <w:pPr>
        <w:jc w:val="both"/>
        <w:rPr>
          <w:rFonts w:ascii="Times New Roman" w:hAnsi="Times New Roman" w:cs="Times New Roman"/>
        </w:rPr>
      </w:pPr>
      <w:r w:rsidRPr="00EE3126">
        <w:rPr>
          <w:rFonts w:ascii="Times New Roman" w:hAnsi="Times New Roman" w:cs="Times New Roman"/>
        </w:rPr>
        <w:t xml:space="preserve">A surety who is once recognized is at </w:t>
      </w:r>
      <w:r w:rsidR="0035125B">
        <w:rPr>
          <w:rFonts w:ascii="Times New Roman" w:hAnsi="Times New Roman" w:cs="Times New Roman"/>
        </w:rPr>
        <w:t xml:space="preserve">the </w:t>
      </w:r>
      <w:r w:rsidRPr="00EE3126">
        <w:rPr>
          <w:rFonts w:ascii="Times New Roman" w:hAnsi="Times New Roman" w:cs="Times New Roman"/>
        </w:rPr>
        <w:t>opportunity to apply to the Court for his delivery</w:t>
      </w:r>
      <w:r w:rsidR="0035125B">
        <w:rPr>
          <w:rFonts w:ascii="Times New Roman" w:hAnsi="Times New Roman" w:cs="Times New Roman"/>
        </w:rPr>
        <w:t>,</w:t>
      </w:r>
      <w:r w:rsidRPr="00EE3126">
        <w:rPr>
          <w:rFonts w:ascii="Times New Roman" w:hAnsi="Times New Roman" w:cs="Times New Roman"/>
        </w:rPr>
        <w:t xml:space="preserve"> and the accused is then called upon to find new guarantees. I</w:t>
      </w:r>
      <w:r w:rsidR="0035125B">
        <w:rPr>
          <w:rFonts w:ascii="Times New Roman" w:hAnsi="Times New Roman" w:cs="Times New Roman"/>
        </w:rPr>
        <w:t>f</w:t>
      </w:r>
      <w:r w:rsidRPr="00EE3126">
        <w:rPr>
          <w:rFonts w:ascii="Times New Roman" w:hAnsi="Times New Roman" w:cs="Times New Roman"/>
        </w:rPr>
        <w:t xml:space="preserve"> there ought to emerge an event of non-bail capable offen</w:t>
      </w:r>
      <w:r w:rsidR="00B51D8B">
        <w:rPr>
          <w:rFonts w:ascii="Times New Roman" w:hAnsi="Times New Roman" w:cs="Times New Roman"/>
        </w:rPr>
        <w:t>c</w:t>
      </w:r>
      <w:r w:rsidRPr="00EE3126">
        <w:rPr>
          <w:rFonts w:ascii="Times New Roman" w:hAnsi="Times New Roman" w:cs="Times New Roman"/>
        </w:rPr>
        <w:t>e bail may be,</w:t>
      </w:r>
    </w:p>
    <w:p w:rsidR="001D54B4" w:rsidRPr="00EE3126" w:rsidRDefault="00665CBA" w:rsidP="00076B9E">
      <w:pPr>
        <w:jc w:val="both"/>
        <w:rPr>
          <w:rFonts w:ascii="Times New Roman" w:hAnsi="Times New Roman" w:cs="Times New Roman"/>
        </w:rPr>
      </w:pPr>
      <w:r w:rsidRPr="00EE3126">
        <w:rPr>
          <w:rFonts w:ascii="Times New Roman" w:hAnsi="Times New Roman" w:cs="Times New Roman"/>
        </w:rPr>
        <w:t>● Anticipatory Bail (Before Arrest</w:t>
      </w:r>
      <w:r w:rsidR="001D54B4" w:rsidRPr="00EE3126">
        <w:rPr>
          <w:rFonts w:ascii="Times New Roman" w:hAnsi="Times New Roman" w:cs="Times New Roman"/>
        </w:rPr>
        <w:t>)</w:t>
      </w:r>
    </w:p>
    <w:p w:rsidR="001D54B4" w:rsidRPr="00EE3126" w:rsidRDefault="001D54B4" w:rsidP="00076B9E">
      <w:pPr>
        <w:jc w:val="both"/>
        <w:rPr>
          <w:rFonts w:ascii="Times New Roman" w:hAnsi="Times New Roman" w:cs="Times New Roman"/>
        </w:rPr>
      </w:pPr>
      <w:r w:rsidRPr="00EE3126">
        <w:rPr>
          <w:rFonts w:ascii="Times New Roman" w:hAnsi="Times New Roman" w:cs="Times New Roman"/>
        </w:rPr>
        <w:t>Anticipatory bail - a term not found in any Indian authorization suggests a pre-catch mastermind pass by a court that says that in the event a man is caught, he is to be permitted bail.</w:t>
      </w:r>
    </w:p>
    <w:p w:rsidR="001D54B4" w:rsidRPr="00EE3126" w:rsidRDefault="001D54B4" w:rsidP="00076B9E">
      <w:pPr>
        <w:jc w:val="both"/>
        <w:rPr>
          <w:rFonts w:ascii="Times New Roman" w:hAnsi="Times New Roman" w:cs="Times New Roman"/>
        </w:rPr>
      </w:pPr>
      <w:r w:rsidRPr="00EE3126">
        <w:rPr>
          <w:rFonts w:ascii="Times New Roman" w:hAnsi="Times New Roman" w:cs="Times New Roman"/>
        </w:rPr>
        <w:t>● Interim Bail</w:t>
      </w:r>
    </w:p>
    <w:p w:rsidR="001D54B4" w:rsidRPr="00EE3126" w:rsidRDefault="001D54B4" w:rsidP="00076B9E">
      <w:pPr>
        <w:jc w:val="both"/>
        <w:rPr>
          <w:rFonts w:ascii="Times New Roman" w:hAnsi="Times New Roman" w:cs="Times New Roman"/>
        </w:rPr>
      </w:pPr>
      <w:r w:rsidRPr="00EE3126">
        <w:rPr>
          <w:rFonts w:ascii="Times New Roman" w:hAnsi="Times New Roman" w:cs="Times New Roman"/>
        </w:rPr>
        <w:t>● Bail after conviction</w:t>
      </w:r>
    </w:p>
    <w:p w:rsidR="001D54B4" w:rsidRPr="00EE3126" w:rsidRDefault="001D54B4" w:rsidP="00076B9E">
      <w:pPr>
        <w:jc w:val="both"/>
        <w:rPr>
          <w:rFonts w:ascii="Times New Roman" w:hAnsi="Times New Roman" w:cs="Times New Roman"/>
        </w:rPr>
      </w:pPr>
      <w:r w:rsidRPr="00EE3126">
        <w:rPr>
          <w:rFonts w:ascii="Times New Roman" w:hAnsi="Times New Roman" w:cs="Times New Roman"/>
        </w:rPr>
        <w:t xml:space="preserve">Bail matter expects a basic part in a criminal case since it is an authoritative target of the condemned. Bail is the advantage of the social event. Anyone </w:t>
      </w:r>
      <w:r w:rsidR="00B51D8B">
        <w:rPr>
          <w:rFonts w:ascii="Times New Roman" w:hAnsi="Times New Roman" w:cs="Times New Roman"/>
        </w:rPr>
        <w:t xml:space="preserve">who </w:t>
      </w:r>
      <w:r w:rsidRPr="00EE3126">
        <w:rPr>
          <w:rFonts w:ascii="Times New Roman" w:hAnsi="Times New Roman" w:cs="Times New Roman"/>
        </w:rPr>
        <w:t>needs bail who is caught living in jail suggests they need bail at whatever point. To liberate, or pass on from catch</w:t>
      </w:r>
      <w:r w:rsidR="00B51D8B">
        <w:rPr>
          <w:rFonts w:ascii="Times New Roman" w:hAnsi="Times New Roman" w:cs="Times New Roman"/>
        </w:rPr>
        <w:t>ing</w:t>
      </w:r>
      <w:r w:rsidRPr="00EE3126">
        <w:rPr>
          <w:rFonts w:ascii="Times New Roman" w:hAnsi="Times New Roman" w:cs="Times New Roman"/>
        </w:rPr>
        <w:t xml:space="preserve">, or out of care, on the undertaking of some other individual or individuals that he or they will be in charge of the appearance, at a particular day and place, of the individual bailed. </w:t>
      </w:r>
      <w:r w:rsidR="00265298" w:rsidRPr="00EE3126">
        <w:rPr>
          <w:rFonts w:ascii="Times New Roman" w:hAnsi="Times New Roman" w:cs="Times New Roman"/>
        </w:rPr>
        <w:t>The accused person is allowed to go free until the process is completed if bail has been arranged.</w:t>
      </w:r>
    </w:p>
    <w:p w:rsidR="001D54B4" w:rsidRPr="00EE3126" w:rsidRDefault="001D54B4" w:rsidP="00076B9E">
      <w:pPr>
        <w:jc w:val="both"/>
        <w:rPr>
          <w:rFonts w:ascii="Times New Roman" w:hAnsi="Times New Roman" w:cs="Times New Roman"/>
        </w:rPr>
      </w:pPr>
    </w:p>
    <w:p w:rsidR="00F4710E" w:rsidRPr="00EE3126" w:rsidRDefault="00F4710E" w:rsidP="00076B9E">
      <w:pPr>
        <w:jc w:val="both"/>
        <w:rPr>
          <w:rFonts w:ascii="Times New Roman" w:hAnsi="Times New Roman" w:cs="Times New Roman"/>
        </w:rPr>
      </w:pPr>
      <w:r w:rsidRPr="00EE3126">
        <w:rPr>
          <w:rFonts w:ascii="Times New Roman" w:hAnsi="Times New Roman" w:cs="Times New Roman"/>
        </w:rPr>
        <w:t>ANTICIPATORY BAIL</w:t>
      </w:r>
    </w:p>
    <w:p w:rsidR="00C63CF0" w:rsidRPr="00EE3126" w:rsidRDefault="00C63CF0" w:rsidP="00076B9E">
      <w:pPr>
        <w:jc w:val="both"/>
        <w:rPr>
          <w:rFonts w:ascii="Times New Roman" w:hAnsi="Times New Roman" w:cs="Times New Roman"/>
        </w:rPr>
      </w:pPr>
      <w:r w:rsidRPr="00EE3126">
        <w:rPr>
          <w:rFonts w:ascii="Times New Roman" w:hAnsi="Times New Roman" w:cs="Times New Roman"/>
        </w:rPr>
        <w:t>The  Court of Sessio</w:t>
      </w:r>
      <w:r w:rsidR="00504A94" w:rsidRPr="00EE3126">
        <w:rPr>
          <w:rFonts w:ascii="Times New Roman" w:hAnsi="Times New Roman" w:cs="Times New Roman"/>
        </w:rPr>
        <w:t>n and the high court</w:t>
      </w:r>
      <w:r w:rsidRPr="00EE3126">
        <w:rPr>
          <w:rFonts w:ascii="Times New Roman" w:hAnsi="Times New Roman" w:cs="Times New Roman"/>
        </w:rPr>
        <w:t>, have synchronous district</w:t>
      </w:r>
      <w:r w:rsidR="00B51D8B">
        <w:rPr>
          <w:rFonts w:ascii="Times New Roman" w:hAnsi="Times New Roman" w:cs="Times New Roman"/>
        </w:rPr>
        <w:t>s</w:t>
      </w:r>
      <w:r w:rsidRPr="00EE3126">
        <w:rPr>
          <w:rFonts w:ascii="Times New Roman" w:hAnsi="Times New Roman" w:cs="Times New Roman"/>
        </w:rPr>
        <w:t xml:space="preserve"> to award Anticipatory bail. There has been a lawful conflict as regards to the Court prepared to give Anticipatory bail, when the spot of commission of </w:t>
      </w:r>
      <w:r w:rsidR="00B51D8B">
        <w:rPr>
          <w:rFonts w:ascii="Times New Roman" w:hAnsi="Times New Roman" w:cs="Times New Roman"/>
        </w:rPr>
        <w:t xml:space="preserve">an </w:t>
      </w:r>
      <w:r w:rsidRPr="00EE3126">
        <w:rPr>
          <w:rFonts w:ascii="Times New Roman" w:hAnsi="Times New Roman" w:cs="Times New Roman"/>
        </w:rPr>
        <w:t xml:space="preserve">offence and the spot of anxiety of catch exist in two remarkable states yet the decree recognized by </w:t>
      </w:r>
      <w:r w:rsidR="00B51D8B">
        <w:rPr>
          <w:rFonts w:ascii="Times New Roman" w:hAnsi="Times New Roman" w:cs="Times New Roman"/>
        </w:rPr>
        <w:t xml:space="preserve">a </w:t>
      </w:r>
      <w:r w:rsidRPr="00EE3126">
        <w:rPr>
          <w:rFonts w:ascii="Times New Roman" w:hAnsi="Times New Roman" w:cs="Times New Roman"/>
        </w:rPr>
        <w:t xml:space="preserve">larger piece of the High Court’s is that that, a court of Session of the High Court having ward over the close by </w:t>
      </w:r>
      <w:r w:rsidR="00B51D8B">
        <w:rPr>
          <w:rFonts w:ascii="Times New Roman" w:hAnsi="Times New Roman" w:cs="Times New Roman"/>
        </w:rPr>
        <w:t xml:space="preserve">the </w:t>
      </w:r>
      <w:r w:rsidRPr="00EE3126">
        <w:rPr>
          <w:rFonts w:ascii="Times New Roman" w:hAnsi="Times New Roman" w:cs="Times New Roman"/>
        </w:rPr>
        <w:t>commission of offence can simply permit Anticipatory bail.</w:t>
      </w:r>
    </w:p>
    <w:p w:rsidR="00665CBA" w:rsidRPr="00CC1603" w:rsidRDefault="00F4710E" w:rsidP="00CC1603">
      <w:pPr>
        <w:pStyle w:val="ListParagraph"/>
        <w:numPr>
          <w:ilvl w:val="0"/>
          <w:numId w:val="10"/>
        </w:numPr>
        <w:jc w:val="both"/>
        <w:rPr>
          <w:rFonts w:ascii="Times New Roman" w:hAnsi="Times New Roman" w:cs="Times New Roman"/>
        </w:rPr>
      </w:pPr>
      <w:r w:rsidRPr="00CC1603">
        <w:rPr>
          <w:rFonts w:ascii="Times New Roman" w:hAnsi="Times New Roman" w:cs="Times New Roman"/>
        </w:rPr>
        <w:t>J</w:t>
      </w:r>
      <w:r w:rsidR="00665CBA" w:rsidRPr="00CC1603">
        <w:rPr>
          <w:rFonts w:ascii="Times New Roman" w:hAnsi="Times New Roman" w:cs="Times New Roman"/>
        </w:rPr>
        <w:t>urisdiction</w:t>
      </w:r>
    </w:p>
    <w:p w:rsidR="00C63CF0" w:rsidRPr="00EE3126" w:rsidRDefault="00C63CF0" w:rsidP="00076B9E">
      <w:pPr>
        <w:jc w:val="both"/>
        <w:rPr>
          <w:rFonts w:ascii="Times New Roman" w:hAnsi="Times New Roman" w:cs="Times New Roman"/>
        </w:rPr>
      </w:pPr>
      <w:r w:rsidRPr="00EE3126">
        <w:rPr>
          <w:rFonts w:ascii="Times New Roman" w:hAnsi="Times New Roman" w:cs="Times New Roman"/>
        </w:rPr>
        <w:t xml:space="preserve">“Section 438 CrPC provides relief to the person who catches a fish, even though the court is unlikely to have jurisdiction to deal with the infraction. There has been a lawful conflict as regards to the Court prepared to give Anticipatory bail, when the spot of commission of </w:t>
      </w:r>
      <w:r w:rsidR="00B51D8B">
        <w:rPr>
          <w:rFonts w:ascii="Times New Roman" w:hAnsi="Times New Roman" w:cs="Times New Roman"/>
        </w:rPr>
        <w:t xml:space="preserve">the </w:t>
      </w:r>
      <w:r w:rsidRPr="00EE3126">
        <w:rPr>
          <w:rFonts w:ascii="Times New Roman" w:hAnsi="Times New Roman" w:cs="Times New Roman"/>
        </w:rPr>
        <w:t xml:space="preserve">offence and the spot of anxiety of catch exist in two remarkable states yet the decree recognized by </w:t>
      </w:r>
      <w:r w:rsidR="00B51D8B">
        <w:rPr>
          <w:rFonts w:ascii="Times New Roman" w:hAnsi="Times New Roman" w:cs="Times New Roman"/>
        </w:rPr>
        <w:t xml:space="preserve">a </w:t>
      </w:r>
      <w:r w:rsidRPr="00EE3126">
        <w:rPr>
          <w:rFonts w:ascii="Times New Roman" w:hAnsi="Times New Roman" w:cs="Times New Roman"/>
        </w:rPr>
        <w:t xml:space="preserve">larger piece of the High Court’s is that that, a court of Session of the High Court having ward over the close by </w:t>
      </w:r>
      <w:r w:rsidR="00B51D8B">
        <w:rPr>
          <w:rFonts w:ascii="Times New Roman" w:hAnsi="Times New Roman" w:cs="Times New Roman"/>
        </w:rPr>
        <w:t xml:space="preserve">the </w:t>
      </w:r>
      <w:r w:rsidRPr="00EE3126">
        <w:rPr>
          <w:rFonts w:ascii="Times New Roman" w:hAnsi="Times New Roman" w:cs="Times New Roman"/>
        </w:rPr>
        <w:t>commission of offence can simply permit Anticipatory bail. The possibility of anticipatory bail has been the focus of legal rulings interpreting Sections 496, 497, and 498 of the Code of Criminal Procedure 1898. Section 438 of the Code of Criminal Procedure 1973 has now made the granting of anticipatory bail a legal concept.”</w:t>
      </w:r>
      <w:r w:rsidR="00497947">
        <w:rPr>
          <w:rStyle w:val="FootnoteReference"/>
          <w:rFonts w:ascii="Times New Roman" w:hAnsi="Times New Roman" w:cs="Times New Roman"/>
        </w:rPr>
        <w:footnoteReference w:id="2"/>
      </w:r>
    </w:p>
    <w:p w:rsidR="00665CBA" w:rsidRPr="00CC1603" w:rsidRDefault="00665CBA" w:rsidP="00CC1603">
      <w:pPr>
        <w:pStyle w:val="ListParagraph"/>
        <w:numPr>
          <w:ilvl w:val="0"/>
          <w:numId w:val="9"/>
        </w:numPr>
        <w:jc w:val="both"/>
        <w:rPr>
          <w:rFonts w:ascii="Times New Roman" w:hAnsi="Times New Roman" w:cs="Times New Roman"/>
        </w:rPr>
      </w:pPr>
      <w:r w:rsidRPr="00CC1603">
        <w:rPr>
          <w:rFonts w:ascii="Times New Roman" w:hAnsi="Times New Roman" w:cs="Times New Roman"/>
        </w:rPr>
        <w:t>Duration</w:t>
      </w:r>
    </w:p>
    <w:p w:rsidR="00C63CF0" w:rsidRPr="00EE3126" w:rsidRDefault="00C63CF0" w:rsidP="00076B9E">
      <w:pPr>
        <w:jc w:val="both"/>
        <w:rPr>
          <w:rFonts w:ascii="Times New Roman" w:hAnsi="Times New Roman" w:cs="Times New Roman"/>
        </w:rPr>
      </w:pPr>
      <w:r w:rsidRPr="00EE3126">
        <w:rPr>
          <w:rFonts w:ascii="Times New Roman" w:hAnsi="Times New Roman" w:cs="Times New Roman"/>
        </w:rPr>
        <w:t xml:space="preserve">The Court determines the length and duration of the Anticipatory Bail, allowing anything similar. Anticipatory Bail should be treated as </w:t>
      </w:r>
      <w:r w:rsidR="00B51D8B">
        <w:rPr>
          <w:rFonts w:ascii="Times New Roman" w:hAnsi="Times New Roman" w:cs="Times New Roman"/>
        </w:rPr>
        <w:t xml:space="preserve">a </w:t>
      </w:r>
      <w:r w:rsidRPr="00EE3126">
        <w:rPr>
          <w:rFonts w:ascii="Times New Roman" w:hAnsi="Times New Roman" w:cs="Times New Roman"/>
        </w:rPr>
        <w:t>specialist until the end of the trial until it is scratched off by the Court issuing Anticipatory Bail. The Court authorising Anticipatory Bail may extend the length for the equivalent after the period for which the Anticipatory Bail was granted has expired. In specific instances, Anticipatory Bail requests can be for a specific time duration, and when that period or length expires, the Court granting Anticipatory Bail may relinquish it to the Trial Court to take appropriate procedures.</w:t>
      </w:r>
    </w:p>
    <w:p w:rsidR="00D73B66" w:rsidRPr="00EE3126" w:rsidRDefault="00D73B66" w:rsidP="00076B9E">
      <w:pPr>
        <w:jc w:val="both"/>
        <w:rPr>
          <w:rFonts w:ascii="Times New Roman" w:hAnsi="Times New Roman" w:cs="Times New Roman"/>
        </w:rPr>
      </w:pPr>
      <w:r w:rsidRPr="00EE3126">
        <w:rPr>
          <w:rFonts w:ascii="Times New Roman" w:hAnsi="Times New Roman" w:cs="Times New Roman"/>
        </w:rPr>
        <w:t>Related Cases</w:t>
      </w:r>
      <w:r w:rsidR="00F4710E" w:rsidRPr="00EE3126">
        <w:rPr>
          <w:rFonts w:ascii="Times New Roman" w:hAnsi="Times New Roman" w:cs="Times New Roman"/>
        </w:rPr>
        <w:t>-</w:t>
      </w:r>
    </w:p>
    <w:p w:rsidR="00C4299B" w:rsidRPr="00EE3126" w:rsidRDefault="00761F53" w:rsidP="00076B9E">
      <w:pPr>
        <w:jc w:val="both"/>
        <w:rPr>
          <w:rFonts w:ascii="Times New Roman" w:hAnsi="Times New Roman" w:cs="Times New Roman"/>
        </w:rPr>
      </w:pPr>
      <w:r w:rsidRPr="00EE3126">
        <w:rPr>
          <w:rFonts w:ascii="Times New Roman" w:hAnsi="Times New Roman" w:cs="Times New Roman"/>
        </w:rPr>
        <w:t>“</w:t>
      </w:r>
      <w:r w:rsidR="00C63CF0" w:rsidRPr="00EE3126">
        <w:rPr>
          <w:rFonts w:ascii="Times New Roman" w:hAnsi="Times New Roman" w:cs="Times New Roman"/>
        </w:rPr>
        <w:t>In KL Verma v State, a single Supreme Court judge stated that' Anticipatory bail allowed entirely expecting catch in non-bailable instances, doesn't imply that the ordinary court, which is to try the criminal, is intended to be avoided.'</w:t>
      </w:r>
      <w:r w:rsidR="00C4299B" w:rsidRPr="00EE3126">
        <w:rPr>
          <w:rFonts w:ascii="Times New Roman" w:hAnsi="Times New Roman" w:cs="Times New Roman"/>
        </w:rPr>
        <w:t>The Court authorising Anticipatory Bail may extend the length for the equivalent after the period for which the Anticipatory Bail was granted has expired. In specific instances, Anticipatory Bail requests can be for a specific time duration, and when that period or length expires, the Court granting Anticipatory Bail may relinquish it to the Trial Court to take appropriate procedures. This required the Court to rule that a request for anticipatory bail does not guarantee that the defendant will be released until the end of the trial, but rather that it must be for a specific period because the normal court cannot be avoided.”</w:t>
      </w:r>
      <w:r w:rsidR="00066041">
        <w:rPr>
          <w:rStyle w:val="FootnoteReference"/>
          <w:rFonts w:ascii="Times New Roman" w:hAnsi="Times New Roman" w:cs="Times New Roman"/>
        </w:rPr>
        <w:footnoteReference w:id="3"/>
      </w:r>
    </w:p>
    <w:p w:rsidR="008679A2" w:rsidRPr="00EE3126" w:rsidRDefault="00C4299B" w:rsidP="00076B9E">
      <w:pPr>
        <w:jc w:val="both"/>
        <w:rPr>
          <w:rFonts w:ascii="Times New Roman" w:hAnsi="Times New Roman" w:cs="Times New Roman"/>
        </w:rPr>
      </w:pPr>
      <w:r w:rsidRPr="00EE3126">
        <w:rPr>
          <w:rFonts w:ascii="Times New Roman" w:hAnsi="Times New Roman" w:cs="Times New Roman"/>
        </w:rPr>
        <w:t xml:space="preserve">Anticipatory Bail was associated in the Code with the denial of a man's opportunity. No one can be denied his or her chance, and no one can be detained indefinitely. In any case, the Courts should use </w:t>
      </w:r>
      <w:r w:rsidR="00B51D8B">
        <w:rPr>
          <w:rFonts w:ascii="Times New Roman" w:hAnsi="Times New Roman" w:cs="Times New Roman"/>
        </w:rPr>
        <w:t xml:space="preserve">the </w:t>
      </w:r>
      <w:r w:rsidRPr="00EE3126">
        <w:rPr>
          <w:rFonts w:ascii="Times New Roman" w:hAnsi="Times New Roman" w:cs="Times New Roman"/>
        </w:rPr>
        <w:t>most extreme care while enabling it to retain the maul of this tremendous advantage. The Honorable Supreme Court of India has repeatedly emphasised this fact in a series of judgements. A</w:t>
      </w:r>
      <w:r w:rsidR="00B51D8B">
        <w:rPr>
          <w:rFonts w:ascii="Times New Roman" w:hAnsi="Times New Roman" w:cs="Times New Roman"/>
        </w:rPr>
        <w:t>n a</w:t>
      </w:r>
      <w:r w:rsidRPr="00EE3126">
        <w:rPr>
          <w:rFonts w:ascii="Times New Roman" w:hAnsi="Times New Roman" w:cs="Times New Roman"/>
        </w:rPr>
        <w:t>nticipatory bail is a tool for obtaining an individual's chance; it is neither an authorization to go to commit terrible acts nor a safeguard against such allegations, whether believable or improbable</w:t>
      </w:r>
      <w:r w:rsidR="008679A2" w:rsidRPr="00EE3126">
        <w:rPr>
          <w:rFonts w:ascii="Times New Roman" w:hAnsi="Times New Roman" w:cs="Times New Roman"/>
        </w:rPr>
        <w:t>How can bail be granted to Clients</w:t>
      </w:r>
      <w:r w:rsidR="00CC1603">
        <w:rPr>
          <w:rFonts w:ascii="Times New Roman" w:hAnsi="Times New Roman" w:cs="Times New Roman"/>
        </w:rPr>
        <w:t>.</w:t>
      </w:r>
    </w:p>
    <w:p w:rsidR="008679A2" w:rsidRPr="00EE3126" w:rsidRDefault="00761F53" w:rsidP="00076B9E">
      <w:pPr>
        <w:pStyle w:val="ListParagraph"/>
        <w:numPr>
          <w:ilvl w:val="0"/>
          <w:numId w:val="4"/>
        </w:numPr>
        <w:jc w:val="both"/>
        <w:rPr>
          <w:rFonts w:ascii="Times New Roman" w:hAnsi="Times New Roman" w:cs="Times New Roman"/>
        </w:rPr>
      </w:pPr>
      <w:r w:rsidRPr="00EE3126">
        <w:rPr>
          <w:rFonts w:ascii="Times New Roman" w:hAnsi="Times New Roman" w:cs="Times New Roman"/>
        </w:rPr>
        <w:t>“</w:t>
      </w:r>
      <w:r w:rsidR="008679A2" w:rsidRPr="00EE3126">
        <w:rPr>
          <w:rFonts w:ascii="Times New Roman" w:hAnsi="Times New Roman" w:cs="Times New Roman"/>
        </w:rPr>
        <w:t>Any person arrested by a police officer without a warrant or who is prepared in the custody of the police officer before the court has granted him bail shall be released on bail via a bond without any kind of sureties, according to Section 436 of the CrPC.</w:t>
      </w:r>
      <w:r w:rsidRPr="00EE3126">
        <w:rPr>
          <w:rFonts w:ascii="Times New Roman" w:hAnsi="Times New Roman" w:cs="Times New Roman"/>
        </w:rPr>
        <w:t>”</w:t>
      </w:r>
      <w:r w:rsidRPr="00EE3126">
        <w:rPr>
          <w:rStyle w:val="FootnoteReference"/>
          <w:rFonts w:ascii="Times New Roman" w:hAnsi="Times New Roman" w:cs="Times New Roman"/>
        </w:rPr>
        <w:footnoteReference w:id="4"/>
      </w:r>
    </w:p>
    <w:p w:rsidR="008679A2" w:rsidRPr="00EE3126" w:rsidRDefault="00264C1D" w:rsidP="00076B9E">
      <w:pPr>
        <w:pStyle w:val="ListParagraph"/>
        <w:numPr>
          <w:ilvl w:val="0"/>
          <w:numId w:val="4"/>
        </w:numPr>
        <w:jc w:val="both"/>
        <w:rPr>
          <w:rFonts w:ascii="Times New Roman" w:hAnsi="Times New Roman" w:cs="Times New Roman"/>
        </w:rPr>
      </w:pPr>
      <w:r w:rsidRPr="00EE3126">
        <w:rPr>
          <w:rFonts w:ascii="Times New Roman" w:hAnsi="Times New Roman" w:cs="Times New Roman"/>
        </w:rPr>
        <w:t xml:space="preserve">If a person does not follow the terms of his bail bond, he may be refused bail. If the person </w:t>
      </w:r>
      <w:r w:rsidR="00920AE7" w:rsidRPr="00EE3126">
        <w:rPr>
          <w:rFonts w:ascii="Times New Roman" w:hAnsi="Times New Roman" w:cs="Times New Roman"/>
        </w:rPr>
        <w:t>does not</w:t>
      </w:r>
      <w:r w:rsidRPr="00EE3126">
        <w:rPr>
          <w:rFonts w:ascii="Times New Roman" w:hAnsi="Times New Roman" w:cs="Times New Roman"/>
        </w:rPr>
        <w:t xml:space="preserve"> appear in court, the court may summon him or her and impose the penalty provided forth in Section 446 of the Cr.P.C. Circumstances</w:t>
      </w:r>
      <w:r w:rsidR="008679A2" w:rsidRPr="00EE3126">
        <w:rPr>
          <w:rFonts w:ascii="Times New Roman" w:hAnsi="Times New Roman" w:cs="Times New Roman"/>
        </w:rPr>
        <w:t xml:space="preserve"> in which bail is granted by police</w:t>
      </w:r>
    </w:p>
    <w:p w:rsidR="008679A2" w:rsidRPr="00EE3126" w:rsidRDefault="00264C1D" w:rsidP="00076B9E">
      <w:pPr>
        <w:pStyle w:val="ListParagraph"/>
        <w:numPr>
          <w:ilvl w:val="0"/>
          <w:numId w:val="4"/>
        </w:numPr>
        <w:jc w:val="both"/>
        <w:rPr>
          <w:rFonts w:ascii="Times New Roman" w:hAnsi="Times New Roman" w:cs="Times New Roman"/>
        </w:rPr>
      </w:pPr>
      <w:r w:rsidRPr="00EE3126">
        <w:rPr>
          <w:rFonts w:ascii="Times New Roman" w:hAnsi="Times New Roman" w:cs="Times New Roman"/>
        </w:rPr>
        <w:t>Under Section 43 of the Criminal Procedure Code, any accused person can be arrested by a private person. Following the arrest, the private person has the option of taking the apprehended individual to the police station or handing him over to a cop.</w:t>
      </w:r>
      <w:r w:rsidR="00B51D8B">
        <w:rPr>
          <w:rFonts w:ascii="Times New Roman" w:hAnsi="Times New Roman" w:cs="Times New Roman"/>
        </w:rPr>
        <w:t xml:space="preserve"> </w:t>
      </w:r>
      <w:r w:rsidRPr="00EE3126">
        <w:rPr>
          <w:rFonts w:ascii="Times New Roman" w:hAnsi="Times New Roman" w:cs="Times New Roman"/>
        </w:rPr>
        <w:t>The police have the authority to release a guilty person if they believe it is in the best interests of the community. The police officer has the authority to bail the person out under Section 56 of the Cr.P.C.</w:t>
      </w:r>
    </w:p>
    <w:p w:rsidR="00264C1D" w:rsidRPr="00EE3126" w:rsidRDefault="00264C1D" w:rsidP="00076B9E">
      <w:pPr>
        <w:pStyle w:val="ListParagraph"/>
        <w:numPr>
          <w:ilvl w:val="0"/>
          <w:numId w:val="4"/>
        </w:numPr>
        <w:jc w:val="both"/>
        <w:rPr>
          <w:rFonts w:ascii="Times New Roman" w:hAnsi="Times New Roman" w:cs="Times New Roman"/>
        </w:rPr>
      </w:pPr>
      <w:r w:rsidRPr="00EE3126">
        <w:rPr>
          <w:rFonts w:ascii="Times New Roman" w:hAnsi="Times New Roman" w:cs="Times New Roman"/>
        </w:rPr>
        <w:t>According to Section 169 of the Cr.P.C., bail can only be issued after the investigation is concluded. Until then, there is no bail in this part. Bail may be granted by the officer in charge of the police station or the officer conducting the investigation.</w:t>
      </w:r>
    </w:p>
    <w:p w:rsidR="008679A2" w:rsidRPr="00EE3126" w:rsidRDefault="008679A2" w:rsidP="00076B9E">
      <w:pPr>
        <w:jc w:val="both"/>
        <w:rPr>
          <w:rFonts w:ascii="Times New Roman" w:hAnsi="Times New Roman" w:cs="Times New Roman"/>
        </w:rPr>
      </w:pPr>
    </w:p>
    <w:p w:rsidR="008679A2" w:rsidRPr="00EE3126" w:rsidRDefault="008679A2" w:rsidP="00076B9E">
      <w:pPr>
        <w:ind w:left="360"/>
        <w:jc w:val="both"/>
        <w:rPr>
          <w:rFonts w:ascii="Times New Roman" w:hAnsi="Times New Roman" w:cs="Times New Roman"/>
        </w:rPr>
      </w:pPr>
      <w:r w:rsidRPr="00EE3126">
        <w:rPr>
          <w:rFonts w:ascii="Times New Roman" w:hAnsi="Times New Roman" w:cs="Times New Roman"/>
        </w:rPr>
        <w:t>Provisions</w:t>
      </w:r>
    </w:p>
    <w:p w:rsidR="00BF7F60" w:rsidRPr="0009150D" w:rsidRDefault="00CC1603" w:rsidP="00076B9E">
      <w:pPr>
        <w:jc w:val="both"/>
        <w:divId w:val="2068140180"/>
        <w:rPr>
          <w:rFonts w:ascii="Times New Roman" w:eastAsia="Times New Roman" w:hAnsi="Times New Roman" w:cs="Times New Roman"/>
          <w:color w:val="000000" w:themeColor="text1"/>
          <w:lang w:val="en-IN" w:eastAsia="en-GB" w:bidi="hi-IN"/>
        </w:rPr>
      </w:pPr>
      <w:r>
        <w:rPr>
          <w:rFonts w:ascii="Times New Roman" w:eastAsia="Times New Roman" w:hAnsi="Times New Roman" w:cs="Times New Roman"/>
          <w:color w:val="000000" w:themeColor="text1"/>
          <w:lang w:val="en-IN" w:eastAsia="en-GB" w:bidi="hi-IN"/>
        </w:rPr>
        <w:t>“</w:t>
      </w:r>
      <w:r w:rsidR="00BF7F60" w:rsidRPr="0009150D">
        <w:rPr>
          <w:rFonts w:ascii="Times New Roman" w:eastAsia="Times New Roman" w:hAnsi="Times New Roman" w:cs="Times New Roman"/>
          <w:color w:val="000000" w:themeColor="text1"/>
          <w:lang w:val="en-IN" w:eastAsia="en-GB" w:bidi="hi-IN"/>
        </w:rPr>
        <w:t>A person's immediate release from custody is referred to</w:t>
      </w:r>
    </w:p>
    <w:p w:rsidR="00C34E28" w:rsidRDefault="00264C1D" w:rsidP="00076B9E">
      <w:pPr>
        <w:pStyle w:val="ListParagraph"/>
        <w:numPr>
          <w:ilvl w:val="0"/>
          <w:numId w:val="5"/>
        </w:numPr>
        <w:jc w:val="both"/>
        <w:rPr>
          <w:rFonts w:ascii="Times New Roman" w:hAnsi="Times New Roman" w:cs="Times New Roman"/>
          <w:color w:val="000000" w:themeColor="text1"/>
        </w:rPr>
      </w:pPr>
      <w:r w:rsidRPr="0009150D">
        <w:rPr>
          <w:rFonts w:ascii="Times New Roman" w:hAnsi="Times New Roman" w:cs="Times New Roman"/>
          <w:color w:val="000000" w:themeColor="text1"/>
        </w:rPr>
        <w:t xml:space="preserve">Bail </w:t>
      </w:r>
      <w:r w:rsidR="007928D5" w:rsidRPr="0009150D">
        <w:rPr>
          <w:rFonts w:ascii="Times New Roman" w:hAnsi="Times New Roman" w:cs="Times New Roman"/>
          <w:color w:val="000000" w:themeColor="text1"/>
        </w:rPr>
        <w:t>is</w:t>
      </w:r>
      <w:r w:rsidRPr="0009150D">
        <w:rPr>
          <w:rFonts w:ascii="Times New Roman" w:hAnsi="Times New Roman" w:cs="Times New Roman"/>
          <w:color w:val="000000" w:themeColor="text1"/>
        </w:rPr>
        <w:t xml:space="preserve"> a legal term following a criminal conviction. Bail comes from the French word bailer, which means "to offer" </w:t>
      </w:r>
      <w:r w:rsidR="008E57F7" w:rsidRPr="0009150D">
        <w:rPr>
          <w:rFonts w:ascii="Times New Roman" w:hAnsi="Times New Roman" w:cs="Times New Roman"/>
          <w:color w:val="000000" w:themeColor="text1"/>
        </w:rPr>
        <w:t xml:space="preserve">and </w:t>
      </w:r>
      <w:r w:rsidRPr="0009150D">
        <w:rPr>
          <w:rFonts w:ascii="Times New Roman" w:hAnsi="Times New Roman" w:cs="Times New Roman"/>
          <w:color w:val="000000" w:themeColor="text1"/>
        </w:rPr>
        <w:t xml:space="preserve"> "to provide." Bail is a concept that has existed for a long time.• Oxford Dictionaries </w:t>
      </w:r>
      <w:r w:rsidR="00C4299B" w:rsidRPr="0009150D">
        <w:rPr>
          <w:rFonts w:ascii="Times New Roman" w:hAnsi="Times New Roman" w:cs="Times New Roman"/>
          <w:color w:val="000000" w:themeColor="text1"/>
        </w:rPr>
        <w:t xml:space="preserve">defines </w:t>
      </w:r>
      <w:r w:rsidR="00B51D8B">
        <w:rPr>
          <w:rFonts w:ascii="Times New Roman" w:hAnsi="Times New Roman" w:cs="Times New Roman"/>
          <w:color w:val="000000" w:themeColor="text1"/>
        </w:rPr>
        <w:t>B</w:t>
      </w:r>
      <w:r w:rsidR="00C4299B" w:rsidRPr="0009150D">
        <w:rPr>
          <w:rFonts w:ascii="Times New Roman" w:hAnsi="Times New Roman" w:cs="Times New Roman"/>
          <w:color w:val="000000" w:themeColor="text1"/>
        </w:rPr>
        <w:t xml:space="preserve">ail as "the temporary release of an accused person pending trial or the deposit of a sum of money as a guarantee of the accused's appearance in court." This required the Court to rule that a request for anticipatory bail does not guarantee that the defendant will be released until the end of the trial, but rather that it must be for a specific period because the normal court cannot be avoided. “Anticipatory Bail was associated in the Code with the denial of a man's opportunity. </w:t>
      </w:r>
    </w:p>
    <w:p w:rsidR="00C4299B" w:rsidRPr="0009150D" w:rsidRDefault="00C4299B" w:rsidP="00076B9E">
      <w:pPr>
        <w:pStyle w:val="ListParagraph"/>
        <w:numPr>
          <w:ilvl w:val="0"/>
          <w:numId w:val="5"/>
        </w:numPr>
        <w:jc w:val="both"/>
        <w:rPr>
          <w:rFonts w:ascii="Times New Roman" w:hAnsi="Times New Roman" w:cs="Times New Roman"/>
          <w:color w:val="000000" w:themeColor="text1"/>
        </w:rPr>
      </w:pPr>
      <w:r w:rsidRPr="0009150D">
        <w:rPr>
          <w:rFonts w:ascii="Times New Roman" w:hAnsi="Times New Roman" w:cs="Times New Roman"/>
          <w:color w:val="000000" w:themeColor="text1"/>
        </w:rPr>
        <w:t xml:space="preserve">No one can be denied his or her chance, and no one can be detained indefinitely. In any case, the Courts should use </w:t>
      </w:r>
      <w:r w:rsidR="00B51D8B">
        <w:rPr>
          <w:rFonts w:ascii="Times New Roman" w:hAnsi="Times New Roman" w:cs="Times New Roman"/>
          <w:color w:val="000000" w:themeColor="text1"/>
        </w:rPr>
        <w:t xml:space="preserve">the </w:t>
      </w:r>
      <w:r w:rsidRPr="0009150D">
        <w:rPr>
          <w:rFonts w:ascii="Times New Roman" w:hAnsi="Times New Roman" w:cs="Times New Roman"/>
          <w:color w:val="000000" w:themeColor="text1"/>
        </w:rPr>
        <w:t>most extreme care while enabling it to retain the maul of this tremendous advantage.</w:t>
      </w:r>
    </w:p>
    <w:p w:rsidR="0076152F" w:rsidRPr="00497947" w:rsidRDefault="00497947" w:rsidP="00497947">
      <w:pPr>
        <w:jc w:val="both"/>
        <w:rPr>
          <w:rFonts w:ascii="Times New Roman" w:hAnsi="Times New Roman" w:cs="Times New Roman"/>
          <w:color w:val="000000" w:themeColor="text1"/>
        </w:rPr>
      </w:pPr>
      <w:r>
        <w:rPr>
          <w:rFonts w:ascii="Times New Roman" w:hAnsi="Times New Roman" w:cs="Times New Roman"/>
          <w:color w:val="000000" w:themeColor="text1"/>
        </w:rPr>
        <w:t>“</w:t>
      </w:r>
      <w:r w:rsidR="002320C4" w:rsidRPr="0009150D">
        <w:rPr>
          <w:rFonts w:ascii="Times New Roman" w:hAnsi="Times New Roman" w:cs="Times New Roman"/>
          <w:color w:val="000000" w:themeColor="text1"/>
        </w:rPr>
        <w:t>Bail is a complex system with a reputation for being both ineffective and contradictory. It's a tricky situation since an accused person can apply for bail while his or her case is still pending in court, and it's difficult to know if the accused is guilty or innocent. When the convicted are denied bail, it can limit the liberty of the innocent accused, whereas when bail is granted, it can provide extra</w:t>
      </w:r>
      <w:r w:rsidR="00B51D8B">
        <w:rPr>
          <w:rFonts w:ascii="Times New Roman" w:hAnsi="Times New Roman" w:cs="Times New Roman"/>
          <w:color w:val="000000" w:themeColor="text1"/>
        </w:rPr>
        <w:t xml:space="preserve"> </w:t>
      </w:r>
      <w:r w:rsidR="002320C4" w:rsidRPr="0009150D">
        <w:rPr>
          <w:rFonts w:ascii="Times New Roman" w:hAnsi="Times New Roman" w:cs="Times New Roman"/>
          <w:color w:val="000000" w:themeColor="text1"/>
        </w:rPr>
        <w:t>liberty and freedom to the genuine criminal. It is a general statement that a convicted person should be spared punishment for his crimes, but that an innocent person should not suffer the consequences of another's acts. The criminal procedure code was divided into two portions based on this concept.</w:t>
      </w:r>
      <w:r>
        <w:rPr>
          <w:rFonts w:ascii="Times New Roman" w:hAnsi="Times New Roman" w:cs="Times New Roman"/>
          <w:color w:val="000000" w:themeColor="text1"/>
        </w:rPr>
        <w:t xml:space="preserve"> </w:t>
      </w:r>
      <w:r w:rsidR="008679A2" w:rsidRPr="0009150D">
        <w:rPr>
          <w:rFonts w:ascii="Times New Roman" w:hAnsi="Times New Roman" w:cs="Times New Roman"/>
          <w:color w:val="000000" w:themeColor="text1"/>
        </w:rPr>
        <w:t>Cases in which bail can be denied (does bail have to be granted?)</w:t>
      </w:r>
      <w:r>
        <w:rPr>
          <w:rFonts w:ascii="Times New Roman" w:hAnsi="Times New Roman" w:cs="Times New Roman"/>
          <w:color w:val="000000" w:themeColor="text1"/>
        </w:rPr>
        <w:t xml:space="preserve"> . </w:t>
      </w:r>
      <w:r w:rsidR="002320C4" w:rsidRPr="0009150D">
        <w:rPr>
          <w:rFonts w:ascii="Times New Roman" w:hAnsi="Times New Roman" w:cs="Times New Roman"/>
          <w:color w:val="000000" w:themeColor="text1"/>
        </w:rPr>
        <w:t>The court must issue bail to the accused in the case of a bailable offence, while the court has discretion in the case of a non-bailable offence. Section 436 of the code describes when bail may be granted, while section 437 discusses when bail may be granted in non-bailable situations.</w:t>
      </w:r>
      <w:r>
        <w:rPr>
          <w:rFonts w:ascii="Times New Roman" w:hAnsi="Times New Roman" w:cs="Times New Roman"/>
          <w:color w:val="000000" w:themeColor="text1"/>
        </w:rPr>
        <w:t xml:space="preserve"> </w:t>
      </w:r>
      <w:r w:rsidR="008679A2" w:rsidRPr="00497947">
        <w:rPr>
          <w:rFonts w:ascii="Times New Roman" w:hAnsi="Times New Roman" w:cs="Times New Roman"/>
          <w:color w:val="000000" w:themeColor="text1"/>
        </w:rPr>
        <w:t>Cases where bail is needed (section 436 of CR.PC)</w:t>
      </w:r>
      <w:r>
        <w:rPr>
          <w:rFonts w:ascii="Times New Roman" w:hAnsi="Times New Roman" w:cs="Times New Roman"/>
          <w:color w:val="000000" w:themeColor="text1"/>
        </w:rPr>
        <w:t xml:space="preserve">. </w:t>
      </w:r>
      <w:r w:rsidR="002320C4" w:rsidRPr="00497947">
        <w:rPr>
          <w:rFonts w:ascii="Times New Roman" w:hAnsi="Times New Roman" w:cs="Times New Roman"/>
          <w:color w:val="000000" w:themeColor="text1"/>
        </w:rPr>
        <w:t>If a person is arrested without a warrant by the police for a non-bailable offence and is willing to post bail, it is the responsibility of the police authorities to release him. The person who has been imprisoned can be released on bail without having to post any sureties.</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5"/>
      </w:r>
    </w:p>
    <w:p w:rsidR="002320C4" w:rsidRPr="0009150D" w:rsidRDefault="002320C4" w:rsidP="00076B9E">
      <w:pPr>
        <w:jc w:val="both"/>
        <w:rPr>
          <w:rFonts w:ascii="Times New Roman" w:hAnsi="Times New Roman" w:cs="Times New Roman"/>
          <w:color w:val="000000" w:themeColor="text1"/>
        </w:rPr>
      </w:pPr>
      <w:r w:rsidRPr="0009150D">
        <w:rPr>
          <w:rFonts w:ascii="Times New Roman" w:hAnsi="Times New Roman" w:cs="Times New Roman"/>
          <w:color w:val="000000" w:themeColor="text1"/>
        </w:rPr>
        <w:t>• Whether or not the order can be appealed (section 439 of the code)</w:t>
      </w:r>
    </w:p>
    <w:p w:rsidR="008679A2" w:rsidRPr="0009150D" w:rsidRDefault="002320C4" w:rsidP="00076B9E">
      <w:pPr>
        <w:jc w:val="both"/>
        <w:rPr>
          <w:rFonts w:ascii="Times New Roman" w:hAnsi="Times New Roman" w:cs="Times New Roman"/>
          <w:color w:val="000000" w:themeColor="text1"/>
        </w:rPr>
      </w:pPr>
      <w:r w:rsidRPr="0009150D">
        <w:rPr>
          <w:rFonts w:ascii="Times New Roman" w:hAnsi="Times New Roman" w:cs="Times New Roman"/>
          <w:color w:val="000000" w:themeColor="text1"/>
        </w:rPr>
        <w:t>According to section 439 of the code, any orders granted under section 436 of the code are subject to appeal.</w:t>
      </w:r>
    </w:p>
    <w:p w:rsidR="00803BDD" w:rsidRPr="00267908" w:rsidRDefault="008679A2" w:rsidP="00267908">
      <w:pPr>
        <w:jc w:val="both"/>
        <w:rPr>
          <w:rFonts w:ascii="Times New Roman" w:hAnsi="Times New Roman" w:cs="Times New Roman"/>
          <w:color w:val="000000" w:themeColor="text1"/>
        </w:rPr>
      </w:pPr>
      <w:r w:rsidRPr="00267908">
        <w:rPr>
          <w:rFonts w:ascii="Times New Roman" w:hAnsi="Times New Roman" w:cs="Times New Roman"/>
          <w:color w:val="000000" w:themeColor="text1"/>
        </w:rPr>
        <w:t>The magistrate's order to the session's judge is appealable.I</w:t>
      </w:r>
      <w:r w:rsidR="00B51D8B" w:rsidRPr="00267908">
        <w:rPr>
          <w:rFonts w:ascii="Times New Roman" w:hAnsi="Times New Roman" w:cs="Times New Roman"/>
          <w:color w:val="000000" w:themeColor="text1"/>
        </w:rPr>
        <w:t>f</w:t>
      </w:r>
      <w:r w:rsidRPr="00267908">
        <w:rPr>
          <w:rFonts w:ascii="Times New Roman" w:hAnsi="Times New Roman" w:cs="Times New Roman"/>
          <w:color w:val="000000" w:themeColor="text1"/>
        </w:rPr>
        <w:t xml:space="preserve"> the court of sessions issues an order to the court from which an appeal is pending.Unfinished investigation (section 167 of the code)</w:t>
      </w:r>
      <w:r w:rsidR="00267908">
        <w:rPr>
          <w:rFonts w:ascii="Times New Roman" w:hAnsi="Times New Roman" w:cs="Times New Roman"/>
          <w:color w:val="000000" w:themeColor="text1"/>
        </w:rPr>
        <w:t xml:space="preserve"> </w:t>
      </w:r>
      <w:r w:rsidR="002320C4" w:rsidRPr="00267908">
        <w:rPr>
          <w:rFonts w:ascii="Times New Roman" w:hAnsi="Times New Roman" w:cs="Times New Roman"/>
          <w:color w:val="000000" w:themeColor="text1"/>
        </w:rPr>
        <w:t>According to section 57 of the law, an individual who has been arrested or taken into custody must be freed within 24 hours. Within those 24 hours, he must appear before the magistrate with a notice. The 24-hour restriction may be extended if the investigation into the offence or crime has not been completed. According to Section 167, extending the 24</w:t>
      </w:r>
      <w:r w:rsidR="00B51D8B" w:rsidRPr="00267908">
        <w:rPr>
          <w:rFonts w:ascii="Times New Roman" w:hAnsi="Times New Roman" w:cs="Times New Roman"/>
          <w:color w:val="000000" w:themeColor="text1"/>
        </w:rPr>
        <w:t xml:space="preserve"> hours</w:t>
      </w:r>
      <w:r w:rsidR="002320C4" w:rsidRPr="00267908">
        <w:rPr>
          <w:rFonts w:ascii="Times New Roman" w:hAnsi="Times New Roman" w:cs="Times New Roman"/>
          <w:color w:val="000000" w:themeColor="text1"/>
        </w:rPr>
        <w:t xml:space="preserve"> for investigation requires a previous order from the magistrate. If the inquiry is not completed, the individual arrested or imprisoned will be released. In circumstances where the crime is punishable by death or life imprisonment, the maximum period of confinement is 90 days; in other cases, it is 60 days (in </w:t>
      </w:r>
      <w:r w:rsidR="00B51D8B" w:rsidRPr="00267908">
        <w:rPr>
          <w:rFonts w:ascii="Times New Roman" w:hAnsi="Times New Roman" w:cs="Times New Roman"/>
          <w:color w:val="000000" w:themeColor="text1"/>
        </w:rPr>
        <w:t xml:space="preserve">the </w:t>
      </w:r>
      <w:r w:rsidR="002320C4" w:rsidRPr="00267908">
        <w:rPr>
          <w:rFonts w:ascii="Times New Roman" w:hAnsi="Times New Roman" w:cs="Times New Roman"/>
          <w:color w:val="000000" w:themeColor="text1"/>
        </w:rPr>
        <w:t>case where the offence is punishable for a term less than ten years).</w:t>
      </w:r>
      <w:r w:rsidR="004A220F" w:rsidRPr="00267908">
        <w:rPr>
          <w:rFonts w:ascii="Times New Roman" w:hAnsi="Times New Roman" w:cs="Times New Roman"/>
          <w:color w:val="000000" w:themeColor="text1"/>
        </w:rPr>
        <w:t>The maximum amount of time a person can be held in custody while awaiting trial (section 436-A of the code)An undertrial convict who is not guilty of criminal offences punishable by death or life imprisonment will be released after serving one-half of the maximum term specified for the offence committed by him, according to section 436 A of the law.</w:t>
      </w:r>
      <w:r w:rsidR="00267908">
        <w:rPr>
          <w:rFonts w:ascii="Times New Roman" w:hAnsi="Times New Roman" w:cs="Times New Roman"/>
          <w:color w:val="000000" w:themeColor="text1"/>
        </w:rPr>
        <w:t xml:space="preserve"> </w:t>
      </w:r>
      <w:r w:rsidR="00803BDD" w:rsidRPr="00267908">
        <w:rPr>
          <w:rFonts w:ascii="Times New Roman" w:hAnsi="Times New Roman" w:cs="Times New Roman"/>
          <w:color w:val="000000" w:themeColor="text1"/>
        </w:rPr>
        <w:t>When will bail be granted for non-bailable offences (section 437 of the code)?</w:t>
      </w:r>
    </w:p>
    <w:p w:rsidR="004A220F" w:rsidRPr="00267908" w:rsidRDefault="00267908" w:rsidP="00267908">
      <w:pPr>
        <w:jc w:val="both"/>
        <w:rPr>
          <w:rFonts w:ascii="Times New Roman" w:hAnsi="Times New Roman" w:cs="Times New Roman"/>
        </w:rPr>
      </w:pPr>
      <w:r>
        <w:rPr>
          <w:rFonts w:ascii="Times New Roman" w:hAnsi="Times New Roman" w:cs="Times New Roman"/>
        </w:rPr>
        <w:t>“</w:t>
      </w:r>
      <w:r w:rsidR="00803BDD" w:rsidRPr="00267908">
        <w:rPr>
          <w:rFonts w:ascii="Times New Roman" w:hAnsi="Times New Roman" w:cs="Times New Roman"/>
        </w:rPr>
        <w:t>Unless and until there are reasonable grounds or apprehensions that the person arrested has committed a felony and is not guilty of any criminal liabilities punishable by life imprisonment or the death penalty, the court or police officers have the discretion to release a person detained for non-bailable offences.</w:t>
      </w:r>
      <w:r>
        <w:rPr>
          <w:rFonts w:ascii="Times New Roman" w:hAnsi="Times New Roman" w:cs="Times New Roman"/>
        </w:rPr>
        <w:t xml:space="preserve"> </w:t>
      </w:r>
      <w:r w:rsidR="00803BDD" w:rsidRPr="00267908">
        <w:rPr>
          <w:rFonts w:ascii="Times New Roman" w:hAnsi="Times New Roman" w:cs="Times New Roman"/>
        </w:rPr>
        <w:t>Bail is a requirement for those who have been convicted to appear in front of the next court of appeals (section 437 A of the code)</w:t>
      </w:r>
      <w:r>
        <w:rPr>
          <w:rFonts w:ascii="Times New Roman" w:hAnsi="Times New Roman" w:cs="Times New Roman"/>
        </w:rPr>
        <w:t xml:space="preserve"> </w:t>
      </w:r>
      <w:r w:rsidR="00803BDD" w:rsidRPr="00267908">
        <w:rPr>
          <w:rFonts w:ascii="Times New Roman" w:hAnsi="Times New Roman" w:cs="Times New Roman"/>
        </w:rPr>
        <w:t>Under section 437A of the code, the trial court or appellate court must require the accused to post a bail bond with sureties to appear before the higher court if and when the higher court issues a notice of appeal against the lower court's decision.</w:t>
      </w:r>
      <w:r>
        <w:rPr>
          <w:rFonts w:ascii="Times New Roman" w:hAnsi="Times New Roman" w:cs="Times New Roman"/>
        </w:rPr>
        <w:t xml:space="preserve"> </w:t>
      </w:r>
      <w:r w:rsidR="00803BDD" w:rsidRPr="00267908">
        <w:rPr>
          <w:rFonts w:ascii="Times New Roman" w:hAnsi="Times New Roman" w:cs="Times New Roman"/>
        </w:rPr>
        <w:t>“Although the statutory provision of bail was created in 1973, there had been a need for one since the Indian Police Act of 1861 in 1861. Unless and until there are reasonable grounds or apprehensions that the person arrested has committed a felony and is not guilty of any criminal liabilities punishable by life imprisonment or the death penalty, the court or police officers have the discretion to release a person detained for non-bailable offences.</w:t>
      </w:r>
      <w:r>
        <w:rPr>
          <w:rFonts w:ascii="Times New Roman" w:hAnsi="Times New Roman" w:cs="Times New Roman"/>
        </w:rPr>
        <w:t xml:space="preserve"> </w:t>
      </w:r>
      <w:r w:rsidR="00803BDD" w:rsidRPr="00267908">
        <w:rPr>
          <w:rFonts w:ascii="Times New Roman" w:hAnsi="Times New Roman" w:cs="Times New Roman"/>
        </w:rPr>
        <w:t>Political control was won in such a way that a dual-control structure was established. The policemen had to report to the province's district magistrate/collector and senior police officers. Aside from that, a wide variety of additional discretionary powers were conferred both by statute and by judicial monitoring that was largely ineffective. Sections 41 to 60, as well as Sections 149 to 153 of the Code of Criminal Procedure 1898, contain procedures for arrest.</w:t>
      </w:r>
      <w:r>
        <w:rPr>
          <w:rFonts w:ascii="Times New Roman" w:hAnsi="Times New Roman" w:cs="Times New Roman"/>
        </w:rPr>
        <w:t xml:space="preserve"> </w:t>
      </w:r>
      <w:r w:rsidR="004A220F" w:rsidRPr="00267908">
        <w:rPr>
          <w:rFonts w:ascii="Times New Roman" w:hAnsi="Times New Roman" w:cs="Times New Roman"/>
        </w:rPr>
        <w:t xml:space="preserve">As a result, people were arrested without a warrant for allegedly committing a cognizable offence, attempting to prevent the commission of a cognizable offence, possessing a house-breaking implement, </w:t>
      </w:r>
      <w:r w:rsidR="00B51D8B" w:rsidRPr="00267908">
        <w:rPr>
          <w:rFonts w:ascii="Times New Roman" w:hAnsi="Times New Roman" w:cs="Times New Roman"/>
        </w:rPr>
        <w:t>is</w:t>
      </w:r>
      <w:r w:rsidR="004A220F" w:rsidRPr="00267908">
        <w:rPr>
          <w:rFonts w:ascii="Times New Roman" w:hAnsi="Times New Roman" w:cs="Times New Roman"/>
        </w:rPr>
        <w:t xml:space="preserve"> reasonably suspected of </w:t>
      </w:r>
      <w:r w:rsidR="00B51D8B" w:rsidRPr="00267908">
        <w:rPr>
          <w:rFonts w:ascii="Times New Roman" w:hAnsi="Times New Roman" w:cs="Times New Roman"/>
        </w:rPr>
        <w:t>having</w:t>
      </w:r>
      <w:r w:rsidR="004A220F" w:rsidRPr="00267908">
        <w:rPr>
          <w:rFonts w:ascii="Times New Roman" w:hAnsi="Times New Roman" w:cs="Times New Roman"/>
        </w:rPr>
        <w:t xml:space="preserve"> </w:t>
      </w:r>
      <w:r w:rsidR="00505ACE" w:rsidRPr="00267908">
        <w:rPr>
          <w:rFonts w:ascii="Times New Roman" w:hAnsi="Times New Roman" w:cs="Times New Roman"/>
        </w:rPr>
        <w:t xml:space="preserve">the </w:t>
      </w:r>
      <w:r w:rsidR="004A220F" w:rsidRPr="00267908">
        <w:rPr>
          <w:rFonts w:ascii="Times New Roman" w:hAnsi="Times New Roman" w:cs="Times New Roman"/>
        </w:rPr>
        <w:t>stolen property, and exigent circumstances. If an offence was mentioned in the First Schedule of the Code of Criminal Procedure, it was considered cognizable.</w:t>
      </w:r>
      <w:r>
        <w:rPr>
          <w:rFonts w:ascii="Times New Roman" w:hAnsi="Times New Roman" w:cs="Times New Roman"/>
        </w:rPr>
        <w:t>”</w:t>
      </w:r>
      <w:r>
        <w:rPr>
          <w:rStyle w:val="FootnoteReference"/>
          <w:rFonts w:ascii="Times New Roman" w:hAnsi="Times New Roman" w:cs="Times New Roman"/>
        </w:rPr>
        <w:footnoteReference w:id="6"/>
      </w:r>
    </w:p>
    <w:p w:rsidR="00267908" w:rsidRDefault="00267908" w:rsidP="00267908">
      <w:pPr>
        <w:jc w:val="both"/>
        <w:rPr>
          <w:rFonts w:ascii="Times New Roman" w:hAnsi="Times New Roman" w:cs="Times New Roman"/>
        </w:rPr>
      </w:pPr>
      <w:r w:rsidRPr="00267908">
        <w:rPr>
          <w:rFonts w:ascii="Times New Roman" w:hAnsi="Times New Roman" w:cs="Times New Roman"/>
        </w:rPr>
        <w:t>“</w:t>
      </w:r>
      <w:r w:rsidR="00803BDD" w:rsidRPr="00267908">
        <w:rPr>
          <w:rFonts w:ascii="Times New Roman" w:hAnsi="Times New Roman" w:cs="Times New Roman"/>
        </w:rPr>
        <w:t>Police arrest powers were not properly reviewed since police officers have to be subjectively convinced that the arrest authority was being used as intended.</w:t>
      </w:r>
      <w:r>
        <w:rPr>
          <w:rFonts w:ascii="Times New Roman" w:hAnsi="Times New Roman" w:cs="Times New Roman"/>
        </w:rPr>
        <w:t xml:space="preserve"> </w:t>
      </w:r>
      <w:r w:rsidR="008679A2" w:rsidRPr="00267908">
        <w:rPr>
          <w:rFonts w:ascii="Times New Roman" w:hAnsi="Times New Roman" w:cs="Times New Roman"/>
        </w:rPr>
        <w:t xml:space="preserve">In case there was an arbitrary arrest the provisions did not have enough powers to ensure that the police would suffer sanctions. The powers endured with the judges were of hardly any use as in the case where the police considered it necessary to detain an arrested individual beyond 24 hours and then a Magistrate would need to be approached and have decided on the matter to </w:t>
      </w:r>
      <w:r w:rsidR="00FB18BE" w:rsidRPr="00267908">
        <w:rPr>
          <w:rFonts w:ascii="Times New Roman" w:hAnsi="Times New Roman" w:cs="Times New Roman"/>
        </w:rPr>
        <w:t>authorize continued detention for up to 15 days.</w:t>
      </w:r>
      <w:r>
        <w:rPr>
          <w:rFonts w:ascii="Times New Roman" w:hAnsi="Times New Roman" w:cs="Times New Roman"/>
        </w:rPr>
        <w:t xml:space="preserve"> </w:t>
      </w:r>
    </w:p>
    <w:p w:rsidR="008679A2" w:rsidRPr="00267908" w:rsidRDefault="008679A2" w:rsidP="00267908">
      <w:pPr>
        <w:jc w:val="both"/>
        <w:rPr>
          <w:rFonts w:ascii="Times New Roman" w:hAnsi="Times New Roman" w:cs="Times New Roman"/>
        </w:rPr>
      </w:pPr>
      <w:r w:rsidRPr="00267908">
        <w:rPr>
          <w:rFonts w:ascii="Times New Roman" w:hAnsi="Times New Roman" w:cs="Times New Roman"/>
        </w:rPr>
        <w:t xml:space="preserve">The weak oversight of the police was also one </w:t>
      </w:r>
      <w:r w:rsidR="00505ACE" w:rsidRPr="00267908">
        <w:rPr>
          <w:rFonts w:ascii="Times New Roman" w:hAnsi="Times New Roman" w:cs="Times New Roman"/>
        </w:rPr>
        <w:t xml:space="preserve">of </w:t>
      </w:r>
      <w:r w:rsidRPr="00267908">
        <w:rPr>
          <w:rFonts w:ascii="Times New Roman" w:hAnsi="Times New Roman" w:cs="Times New Roman"/>
        </w:rPr>
        <w:t xml:space="preserve">the reasons why there were fewer sanctions faced by the police for dropping criminal charges and failing to obtain </w:t>
      </w:r>
      <w:r w:rsidR="00505ACE" w:rsidRPr="00267908">
        <w:rPr>
          <w:rFonts w:ascii="Times New Roman" w:hAnsi="Times New Roman" w:cs="Times New Roman"/>
        </w:rPr>
        <w:t xml:space="preserve">a </w:t>
      </w:r>
      <w:r w:rsidRPr="00267908">
        <w:rPr>
          <w:rFonts w:ascii="Times New Roman" w:hAnsi="Times New Roman" w:cs="Times New Roman"/>
        </w:rPr>
        <w:t>conviction, this became a ground for the misuse of the arrest powers. This heavy oversight of the police and the delays in the court system, as well as the political influence of the police</w:t>
      </w:r>
      <w:r w:rsidR="00505ACE" w:rsidRPr="00267908">
        <w:rPr>
          <w:rFonts w:ascii="Times New Roman" w:hAnsi="Times New Roman" w:cs="Times New Roman"/>
        </w:rPr>
        <w:t>,</w:t>
      </w:r>
      <w:r w:rsidRPr="00267908">
        <w:rPr>
          <w:rFonts w:ascii="Times New Roman" w:hAnsi="Times New Roman" w:cs="Times New Roman"/>
        </w:rPr>
        <w:t xml:space="preserve"> led to an argument for the formulation of a provision. </w:t>
      </w:r>
      <w:r w:rsidR="00FB18BE" w:rsidRPr="00267908">
        <w:rPr>
          <w:rFonts w:ascii="Times New Roman" w:hAnsi="Times New Roman" w:cs="Times New Roman"/>
        </w:rPr>
        <w:t>Many complaints were filed in higher courts by dissatisfied individuals to avert detention or incarceration by the police by granting anticipatory bail.</w:t>
      </w:r>
      <w:r w:rsidR="00267908" w:rsidRPr="00267908">
        <w:rPr>
          <w:rFonts w:ascii="Times New Roman" w:hAnsi="Times New Roman" w:cs="Times New Roman"/>
        </w:rPr>
        <w:t>”</w:t>
      </w:r>
      <w:r w:rsidR="00267908">
        <w:rPr>
          <w:rStyle w:val="FootnoteReference"/>
          <w:rFonts w:ascii="Times New Roman" w:hAnsi="Times New Roman" w:cs="Times New Roman"/>
        </w:rPr>
        <w:footnoteReference w:id="7"/>
      </w:r>
    </w:p>
    <w:p w:rsidR="00267908" w:rsidRPr="00267908" w:rsidRDefault="00267908" w:rsidP="00267908">
      <w:pPr>
        <w:ind w:left="360"/>
        <w:jc w:val="both"/>
        <w:rPr>
          <w:rFonts w:ascii="Times New Roman" w:hAnsi="Times New Roman" w:cs="Times New Roman"/>
        </w:rPr>
      </w:pPr>
      <w:r>
        <w:rPr>
          <w:rFonts w:ascii="Times New Roman" w:hAnsi="Times New Roman" w:cs="Times New Roman"/>
        </w:rPr>
        <w:t>“</w:t>
      </w:r>
      <w:r w:rsidR="008679A2" w:rsidRPr="00267908">
        <w:rPr>
          <w:rFonts w:ascii="Times New Roman" w:hAnsi="Times New Roman" w:cs="Times New Roman"/>
        </w:rPr>
        <w:t xml:space="preserve">Post-independence the situation did not change much until the late 1960s as after </w:t>
      </w:r>
      <w:r w:rsidR="00505ACE" w:rsidRPr="00267908">
        <w:rPr>
          <w:rFonts w:ascii="Times New Roman" w:hAnsi="Times New Roman" w:cs="Times New Roman"/>
        </w:rPr>
        <w:t>several</w:t>
      </w:r>
      <w:r w:rsidR="008679A2" w:rsidRPr="00267908">
        <w:rPr>
          <w:rFonts w:ascii="Times New Roman" w:hAnsi="Times New Roman" w:cs="Times New Roman"/>
        </w:rPr>
        <w:t xml:space="preserve"> arrests it was evaluated that these powers were being abused by the individuals who are politically active to target their rivals.  As the coalition governments were forming in several states and to gain power a jostle begun to increase political influence on the police. </w:t>
      </w:r>
      <w:r w:rsidR="00505ACE" w:rsidRPr="00267908">
        <w:rPr>
          <w:rFonts w:ascii="Times New Roman" w:hAnsi="Times New Roman" w:cs="Times New Roman"/>
        </w:rPr>
        <w:t>T</w:t>
      </w:r>
      <w:r w:rsidR="008679A2" w:rsidRPr="00267908">
        <w:rPr>
          <w:rFonts w:ascii="Times New Roman" w:hAnsi="Times New Roman" w:cs="Times New Roman"/>
        </w:rPr>
        <w:t>he National Police Commission’s second report in 1979 explicitly recognized the increasing politicization of the police and how this was corroding the faith of the public in the police and distorting basic police operations.</w:t>
      </w:r>
      <w:r w:rsidR="00FB18BE" w:rsidRPr="00267908">
        <w:rPr>
          <w:rFonts w:ascii="Times New Roman" w:hAnsi="Times New Roman" w:cs="Times New Roman"/>
          <w:color w:val="000000" w:themeColor="text1"/>
        </w:rPr>
        <w:t xml:space="preserve">The fifth Law Commission, chaired by Mr K. V. K. Sundaram, proposed the creation of the anticipatory bail statute in its 41st report, published in 1969. This research focused not just on suspected fake cases, but also on cases where it is fair for the accused not to flee or tamper with the investigation in any way. This raises issues regarding the abuse of arrest authority and </w:t>
      </w:r>
      <w:r w:rsidR="00505ACE" w:rsidRPr="00267908">
        <w:rPr>
          <w:rFonts w:ascii="Times New Roman" w:hAnsi="Times New Roman" w:cs="Times New Roman"/>
          <w:color w:val="000000" w:themeColor="text1"/>
        </w:rPr>
        <w:t>its</w:t>
      </w:r>
      <w:r w:rsidR="00FB18BE" w:rsidRPr="00267908">
        <w:rPr>
          <w:rFonts w:ascii="Times New Roman" w:hAnsi="Times New Roman" w:cs="Times New Roman"/>
          <w:color w:val="000000" w:themeColor="text1"/>
        </w:rPr>
        <w:t xml:space="preserve"> impact on individual liberty.</w:t>
      </w:r>
      <w:r w:rsidRPr="00267908">
        <w:rPr>
          <w:rFonts w:ascii="Times New Roman" w:hAnsi="Times New Roman" w:cs="Times New Roman"/>
          <w:color w:val="000000" w:themeColor="text1"/>
        </w:rPr>
        <w:t xml:space="preserve"> </w:t>
      </w:r>
    </w:p>
    <w:p w:rsidR="002320C4" w:rsidRPr="00267908" w:rsidRDefault="00A43476" w:rsidP="00267908">
      <w:pPr>
        <w:ind w:left="360"/>
        <w:jc w:val="both"/>
        <w:rPr>
          <w:rFonts w:ascii="Times New Roman" w:hAnsi="Times New Roman" w:cs="Times New Roman"/>
          <w:color w:val="000000" w:themeColor="text1"/>
        </w:rPr>
      </w:pPr>
      <w:r w:rsidRPr="00267908">
        <w:rPr>
          <w:rFonts w:ascii="Times New Roman" w:eastAsia="Times New Roman" w:hAnsi="Times New Roman" w:cs="Times New Roman"/>
          <w:color w:val="000000" w:themeColor="text1"/>
          <w:lang w:val="en-IN" w:eastAsia="en-GB" w:bidi="hi-IN"/>
        </w:rPr>
        <w:t>The Law Commission of India was concerned about political targeting, or the arrest of political opponents</w:t>
      </w:r>
      <w:r w:rsidR="00505ACE" w:rsidRPr="00267908">
        <w:rPr>
          <w:rFonts w:ascii="Times New Roman" w:eastAsia="Times New Roman" w:hAnsi="Times New Roman" w:cs="Times New Roman"/>
          <w:color w:val="000000" w:themeColor="text1"/>
          <w:lang w:val="en-IN" w:eastAsia="en-GB" w:bidi="hi-IN"/>
        </w:rPr>
        <w:t xml:space="preserve"> </w:t>
      </w:r>
      <w:r w:rsidRPr="00267908">
        <w:rPr>
          <w:rFonts w:ascii="Times New Roman" w:eastAsia="Times New Roman" w:hAnsi="Times New Roman" w:cs="Times New Roman"/>
          <w:color w:val="000000" w:themeColor="text1"/>
          <w:lang w:val="en-IN" w:eastAsia="en-GB" w:bidi="hi-IN"/>
        </w:rPr>
        <w:t xml:space="preserve">to disgrace them </w:t>
      </w:r>
      <w:r w:rsidR="008679A2" w:rsidRPr="00267908">
        <w:rPr>
          <w:rFonts w:ascii="Times New Roman" w:hAnsi="Times New Roman" w:cs="Times New Roman"/>
          <w:color w:val="000000" w:themeColor="text1"/>
        </w:rPr>
        <w:t xml:space="preserve">and if this is done </w:t>
      </w:r>
      <w:r w:rsidR="00505ACE" w:rsidRPr="00267908">
        <w:rPr>
          <w:rFonts w:ascii="Times New Roman" w:hAnsi="Times New Roman" w:cs="Times New Roman"/>
          <w:color w:val="000000" w:themeColor="text1"/>
        </w:rPr>
        <w:t>at</w:t>
      </w:r>
      <w:r w:rsidR="008679A2" w:rsidRPr="00267908">
        <w:rPr>
          <w:rFonts w:ascii="Times New Roman" w:hAnsi="Times New Roman" w:cs="Times New Roman"/>
          <w:color w:val="000000" w:themeColor="text1"/>
        </w:rPr>
        <w:t xml:space="preserve"> a certain time then such as near an election or a rally, it can prove to be harmful to the reputation of the person and also lead to police abuse. </w:t>
      </w:r>
      <w:r w:rsidR="002320C4" w:rsidRPr="00267908">
        <w:rPr>
          <w:rFonts w:ascii="Times New Roman" w:hAnsi="Times New Roman" w:cs="Times New Roman"/>
          <w:color w:val="000000" w:themeColor="text1"/>
        </w:rPr>
        <w:t>• The second issue is the police or other third parties, such as important individuals, abusing their arrest power to coerce or mistreat a regular person for a few days to collect corrupt payments or extortion.</w:t>
      </w:r>
      <w:r w:rsidR="00267908" w:rsidRPr="00267908">
        <w:rPr>
          <w:rFonts w:ascii="Times New Roman" w:hAnsi="Times New Roman" w:cs="Times New Roman"/>
          <w:color w:val="000000" w:themeColor="text1"/>
        </w:rPr>
        <w:t xml:space="preserve"> </w:t>
      </w:r>
      <w:r w:rsidR="002320C4" w:rsidRPr="00267908">
        <w:rPr>
          <w:rFonts w:ascii="Times New Roman" w:hAnsi="Times New Roman" w:cs="Times New Roman"/>
          <w:color w:val="000000" w:themeColor="text1"/>
        </w:rPr>
        <w:t>As a result, section 438 was created. The section's main aspects were that an individual had to apply to the court for anticipatory bail; otherwise, it would not arise on its own. The petitioner must have "reason to suspect" he would be arrested, the arrest must be for a non-bailable offence, and the court must decide if this type of bail is suitable.</w:t>
      </w:r>
      <w:r w:rsidR="00066041" w:rsidRPr="00267908">
        <w:rPr>
          <w:rFonts w:ascii="Times New Roman" w:hAnsi="Times New Roman" w:cs="Times New Roman"/>
          <w:color w:val="000000" w:themeColor="text1"/>
        </w:rPr>
        <w:t>”</w:t>
      </w:r>
      <w:r w:rsidR="00066041">
        <w:rPr>
          <w:rStyle w:val="FootnoteReference"/>
          <w:rFonts w:ascii="Times New Roman" w:hAnsi="Times New Roman" w:cs="Times New Roman"/>
          <w:color w:val="000000" w:themeColor="text1"/>
        </w:rPr>
        <w:footnoteReference w:id="8"/>
      </w:r>
    </w:p>
    <w:p w:rsidR="008679A2" w:rsidRPr="0009150D" w:rsidRDefault="0042208B" w:rsidP="00076B9E">
      <w:pPr>
        <w:jc w:val="both"/>
        <w:rPr>
          <w:rFonts w:ascii="Times New Roman" w:hAnsi="Times New Roman" w:cs="Times New Roman"/>
          <w:color w:val="000000" w:themeColor="text1"/>
        </w:rPr>
      </w:pPr>
      <w:r w:rsidRPr="0009150D">
        <w:rPr>
          <w:rFonts w:ascii="Times New Roman" w:hAnsi="Times New Roman" w:cs="Times New Roman"/>
          <w:color w:val="000000" w:themeColor="text1"/>
        </w:rPr>
        <w:t>CONCLUSION:</w:t>
      </w:r>
    </w:p>
    <w:p w:rsidR="00C34E28" w:rsidRDefault="00C34E28" w:rsidP="00C34E28">
      <w:pPr>
        <w:spacing w:after="0"/>
        <w:jc w:val="both"/>
        <w:divId w:val="1542014393"/>
        <w:rPr>
          <w:rFonts w:ascii="Times New Roman" w:eastAsia="Times New Roman" w:hAnsi="Times New Roman" w:cs="Times New Roman"/>
          <w:color w:val="000000" w:themeColor="text1"/>
          <w:lang w:val="en-IN" w:eastAsia="en-GB" w:bidi="hi-IN"/>
        </w:rPr>
      </w:pPr>
      <w:r>
        <w:rPr>
          <w:rFonts w:ascii="Times New Roman" w:eastAsia="Times New Roman" w:hAnsi="Times New Roman" w:cs="Times New Roman"/>
          <w:color w:val="000000" w:themeColor="text1"/>
          <w:lang w:val="en-IN" w:eastAsia="en-GB" w:bidi="hi-IN"/>
        </w:rPr>
        <w:t>“</w:t>
      </w:r>
      <w:r w:rsidR="00B77854" w:rsidRPr="0009150D">
        <w:rPr>
          <w:rFonts w:ascii="Times New Roman" w:eastAsia="Times New Roman" w:hAnsi="Times New Roman" w:cs="Times New Roman"/>
          <w:color w:val="000000" w:themeColor="text1"/>
          <w:lang w:val="en-IN" w:eastAsia="en-GB" w:bidi="hi-IN"/>
        </w:rPr>
        <w:t>The Indian Constitution's Article 21</w:t>
      </w:r>
      <w:r w:rsidR="0076152F" w:rsidRPr="0009150D">
        <w:rPr>
          <w:rFonts w:ascii="Times New Roman" w:hAnsi="Times New Roman" w:cs="Times New Roman"/>
          <w:color w:val="000000" w:themeColor="text1"/>
        </w:rPr>
        <w:t xml:space="preserve">guarantees all citizens a </w:t>
      </w:r>
      <w:r>
        <w:rPr>
          <w:rFonts w:ascii="Times New Roman" w:hAnsi="Times New Roman" w:cs="Times New Roman"/>
          <w:color w:val="000000" w:themeColor="text1"/>
        </w:rPr>
        <w:t xml:space="preserve">fundamental "right to freedom, which states, </w:t>
      </w:r>
      <w:r w:rsidR="0076152F" w:rsidRPr="0009150D">
        <w:rPr>
          <w:rFonts w:ascii="Times New Roman" w:hAnsi="Times New Roman" w:cs="Times New Roman"/>
          <w:color w:val="000000" w:themeColor="text1"/>
        </w:rPr>
        <w:t xml:space="preserve">No individual shall be deprived of his life or personal liberty unless according to </w:t>
      </w:r>
      <w:r w:rsidR="00505ACE">
        <w:rPr>
          <w:rFonts w:ascii="Times New Roman" w:hAnsi="Times New Roman" w:cs="Times New Roman"/>
          <w:color w:val="000000" w:themeColor="text1"/>
        </w:rPr>
        <w:t xml:space="preserve">the </w:t>
      </w:r>
      <w:r w:rsidR="0076152F" w:rsidRPr="0009150D">
        <w:rPr>
          <w:rFonts w:ascii="Times New Roman" w:hAnsi="Times New Roman" w:cs="Times New Roman"/>
          <w:color w:val="000000" w:themeColor="text1"/>
        </w:rPr>
        <w:t>procedure provided by law. It's so delicate because an accused petition for bail while his or her case is still ongoing in court, and it's hard to know whether the accused is guilty or innocent. Bail is a type of conditional release granted to an accused or defendant before a trial on the condition that they cooperate with the court's proceedings.</w:t>
      </w:r>
      <w:r w:rsidR="00066041">
        <w:rPr>
          <w:rFonts w:ascii="Times New Roman" w:hAnsi="Times New Roman" w:cs="Times New Roman"/>
          <w:color w:val="000000" w:themeColor="text1"/>
        </w:rPr>
        <w:t>”</w:t>
      </w:r>
      <w:r w:rsidR="00066041">
        <w:rPr>
          <w:rStyle w:val="FootnoteReference"/>
          <w:rFonts w:ascii="Times New Roman" w:hAnsi="Times New Roman" w:cs="Times New Roman"/>
          <w:color w:val="000000" w:themeColor="text1"/>
        </w:rPr>
        <w:footnoteReference w:id="9"/>
      </w:r>
    </w:p>
    <w:p w:rsidR="008679A2" w:rsidRPr="00C34E28" w:rsidRDefault="008679A2" w:rsidP="00C34E28">
      <w:pPr>
        <w:spacing w:after="0"/>
        <w:jc w:val="both"/>
        <w:divId w:val="1542014393"/>
        <w:rPr>
          <w:rFonts w:ascii="Times New Roman" w:eastAsia="Times New Roman" w:hAnsi="Times New Roman" w:cs="Times New Roman"/>
          <w:color w:val="000000" w:themeColor="text1"/>
          <w:lang w:val="en-IN" w:eastAsia="en-GB" w:bidi="hi-IN"/>
        </w:rPr>
      </w:pPr>
      <w:r w:rsidRPr="0009150D">
        <w:rPr>
          <w:rFonts w:ascii="Times New Roman" w:hAnsi="Times New Roman" w:cs="Times New Roman"/>
          <w:color w:val="000000" w:themeColor="text1"/>
        </w:rPr>
        <w:t>The essential goal of the provisions of bail ought not to be to confine and capture a denounced individual however to guarantee his appearance at the hours of court and to ensure if the charged is held liable, he/she is accessible to endure the outcome of the offen</w:t>
      </w:r>
      <w:r w:rsidR="00505ACE">
        <w:rPr>
          <w:rFonts w:ascii="Times New Roman" w:hAnsi="Times New Roman" w:cs="Times New Roman"/>
          <w:color w:val="000000" w:themeColor="text1"/>
        </w:rPr>
        <w:t>c</w:t>
      </w:r>
      <w:r w:rsidRPr="0009150D">
        <w:rPr>
          <w:rFonts w:ascii="Times New Roman" w:hAnsi="Times New Roman" w:cs="Times New Roman"/>
          <w:color w:val="000000" w:themeColor="text1"/>
        </w:rPr>
        <w:t>e as such dedicated,  as per the provisions of law. It would be uncalled for and unreasonable to deny the supposed blame for his freedom during the pendency of the criminal trial against the defendant. The bail is granted upon proper contemplations and burden of sensible conditions is critical not exclusively to the blamed, and his relatives who may be reliant upon him yet additionally the general public enormous, thus the Court is compelled by an obligation to examine current realities and conditions winning in the matter and find some kind of harmony among contemplations and inconvenience of the sensible conditions and afterward</w:t>
      </w:r>
      <w:r w:rsidR="00505ACE">
        <w:rPr>
          <w:rFonts w:ascii="Times New Roman" w:hAnsi="Times New Roman" w:cs="Times New Roman"/>
          <w:color w:val="000000" w:themeColor="text1"/>
        </w:rPr>
        <w:t>s</w:t>
      </w:r>
      <w:r w:rsidRPr="0009150D">
        <w:rPr>
          <w:rFonts w:ascii="Times New Roman" w:hAnsi="Times New Roman" w:cs="Times New Roman"/>
          <w:color w:val="000000" w:themeColor="text1"/>
        </w:rPr>
        <w:t xml:space="preserve"> pass a</w:t>
      </w:r>
      <w:r w:rsidR="00505ACE">
        <w:rPr>
          <w:rFonts w:ascii="Times New Roman" w:hAnsi="Times New Roman" w:cs="Times New Roman"/>
          <w:color w:val="000000" w:themeColor="text1"/>
        </w:rPr>
        <w:t>n</w:t>
      </w:r>
      <w:r w:rsidRPr="0009150D">
        <w:rPr>
          <w:rFonts w:ascii="Times New Roman" w:hAnsi="Times New Roman" w:cs="Times New Roman"/>
          <w:color w:val="000000" w:themeColor="text1"/>
        </w:rPr>
        <w:t xml:space="preserve"> appropriate order.</w:t>
      </w:r>
      <w:r w:rsidR="00C34E28">
        <w:rPr>
          <w:rFonts w:ascii="Times New Roman" w:hAnsi="Times New Roman" w:cs="Times New Roman"/>
          <w:color w:val="000000" w:themeColor="text1"/>
        </w:rPr>
        <w:t>”</w:t>
      </w:r>
      <w:r w:rsidR="00C34E28">
        <w:rPr>
          <w:rStyle w:val="FootnoteReference"/>
          <w:rFonts w:ascii="Times New Roman" w:hAnsi="Times New Roman" w:cs="Times New Roman"/>
          <w:color w:val="000000" w:themeColor="text1"/>
        </w:rPr>
        <w:footnoteReference w:id="10"/>
      </w:r>
    </w:p>
    <w:p w:rsidR="008679A2" w:rsidRPr="0009150D" w:rsidRDefault="008679A2" w:rsidP="00076B9E">
      <w:pPr>
        <w:pStyle w:val="ListParagraph"/>
        <w:jc w:val="both"/>
        <w:rPr>
          <w:rFonts w:ascii="Times New Roman" w:hAnsi="Times New Roman" w:cs="Times New Roman"/>
          <w:color w:val="000000" w:themeColor="text1"/>
          <w:sz w:val="20"/>
          <w:szCs w:val="20"/>
        </w:rPr>
      </w:pPr>
    </w:p>
    <w:sectPr w:rsidR="008679A2" w:rsidRPr="0009150D" w:rsidSect="00805F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98D" w:rsidRDefault="00CE798D" w:rsidP="00532A0D">
      <w:pPr>
        <w:spacing w:after="0" w:line="240" w:lineRule="auto"/>
      </w:pPr>
      <w:r>
        <w:separator/>
      </w:r>
    </w:p>
  </w:endnote>
  <w:endnote w:type="continuationSeparator" w:id="0">
    <w:p w:rsidR="00CE798D" w:rsidRDefault="00CE798D" w:rsidP="0053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98D" w:rsidRDefault="00CE798D" w:rsidP="00532A0D">
      <w:pPr>
        <w:spacing w:after="0" w:line="240" w:lineRule="auto"/>
      </w:pPr>
      <w:r>
        <w:separator/>
      </w:r>
    </w:p>
  </w:footnote>
  <w:footnote w:type="continuationSeparator" w:id="0">
    <w:p w:rsidR="00CE798D" w:rsidRDefault="00CE798D" w:rsidP="00532A0D">
      <w:pPr>
        <w:spacing w:after="0" w:line="240" w:lineRule="auto"/>
      </w:pPr>
      <w:r>
        <w:continuationSeparator/>
      </w:r>
    </w:p>
  </w:footnote>
  <w:footnote w:id="1">
    <w:p w:rsidR="00267908" w:rsidRDefault="00267908">
      <w:pPr>
        <w:pStyle w:val="FootnoteText"/>
      </w:pPr>
      <w:r>
        <w:rPr>
          <w:rStyle w:val="FootnoteReference"/>
        </w:rPr>
        <w:footnoteRef/>
      </w:r>
      <w:r>
        <w:t xml:space="preserve"> </w:t>
      </w:r>
      <w:r w:rsidRPr="00761F53">
        <w:t>Devine, F.E. 1990. “Anticipatory Bail: An Indian Civil Liberties Innovation”, 14 International Journal of Comparative and App</w:t>
      </w:r>
      <w:r>
        <w:t>lied Criminal Justice 107 – 114.</w:t>
      </w:r>
    </w:p>
  </w:footnote>
  <w:footnote w:id="2">
    <w:p w:rsidR="00497947" w:rsidRDefault="00497947" w:rsidP="00497947">
      <w:pPr>
        <w:pStyle w:val="FootnoteText"/>
      </w:pPr>
      <w:r>
        <w:rPr>
          <w:rStyle w:val="FootnoteReference"/>
        </w:rPr>
        <w:footnoteRef/>
      </w:r>
      <w:r>
        <w:t xml:space="preserve"> </w:t>
      </w:r>
      <w:r w:rsidRPr="00053008">
        <w:t>Direction for grant of bail to person apprehending arrest. available at</w:t>
      </w:r>
      <w:r>
        <w:t xml:space="preserve"> </w:t>
      </w:r>
      <w:hyperlink r:id="rId1" w:history="1">
        <w:r w:rsidRPr="005C3606">
          <w:rPr>
            <w:rStyle w:val="Hyperlink"/>
          </w:rPr>
          <w:t>https://www.mondaq.com/india/crime/982502/anticipatory-bail-and-its-laws</w:t>
        </w:r>
      </w:hyperlink>
      <w:r>
        <w:t xml:space="preserve"> </w:t>
      </w:r>
    </w:p>
    <w:p w:rsidR="00497947" w:rsidRDefault="00497947" w:rsidP="00497947">
      <w:pPr>
        <w:pStyle w:val="FootnoteText"/>
      </w:pPr>
      <w:r>
        <w:t>(</w:t>
      </w:r>
      <w:r w:rsidRPr="00053008">
        <w:t>Last visited on 20.09.2021</w:t>
      </w:r>
      <w:r>
        <w:t>)</w:t>
      </w:r>
    </w:p>
  </w:footnote>
  <w:footnote w:id="3">
    <w:p w:rsidR="00066041" w:rsidRDefault="00066041" w:rsidP="00B442CC">
      <w:pPr>
        <w:pStyle w:val="FootnoteText"/>
      </w:pPr>
      <w:r>
        <w:rPr>
          <w:rStyle w:val="FootnoteReference"/>
        </w:rPr>
        <w:footnoteRef/>
      </w:r>
      <w:r>
        <w:t xml:space="preserve"> </w:t>
      </w:r>
      <w:hyperlink r:id="rId2" w:history="1">
        <w:r w:rsidRPr="005C3606">
          <w:rPr>
            <w:rStyle w:val="Hyperlink"/>
          </w:rPr>
          <w:t>https://papers.ssrn.com/sol3/papers.cfm?abstract_id=1476730</w:t>
        </w:r>
      </w:hyperlink>
    </w:p>
  </w:footnote>
  <w:footnote w:id="4">
    <w:p w:rsidR="00761F53" w:rsidRDefault="00761F53" w:rsidP="00B442CC">
      <w:pPr>
        <w:pStyle w:val="FootnoteText"/>
      </w:pPr>
      <w:r>
        <w:rPr>
          <w:rStyle w:val="FootnoteReference"/>
        </w:rPr>
        <w:footnoteRef/>
      </w:r>
      <w:r w:rsidR="00066041">
        <w:t xml:space="preserve"> </w:t>
      </w:r>
      <w:r w:rsidRPr="00761F53">
        <w:t>Devine, F.E. 1990. “Anticipatory Bail: An Indian Civil Liberties Innovation”, 14 International Journal of Comparative and App</w:t>
      </w:r>
      <w:r w:rsidR="00066041">
        <w:t>lied Criminal Justice 107 – 114.</w:t>
      </w:r>
    </w:p>
  </w:footnote>
  <w:footnote w:id="5">
    <w:p w:rsidR="00497947" w:rsidRDefault="00497947" w:rsidP="00497947">
      <w:pPr>
        <w:pStyle w:val="FootnoteText"/>
      </w:pPr>
      <w:r>
        <w:rPr>
          <w:rStyle w:val="FootnoteReference"/>
        </w:rPr>
        <w:footnoteRef/>
      </w:r>
      <w:r>
        <w:t xml:space="preserve"> </w:t>
      </w:r>
      <w:r w:rsidRPr="00053008">
        <w:t>Direction for grant of bail to person apprehending arrest. available at</w:t>
      </w:r>
      <w:r>
        <w:t xml:space="preserve"> </w:t>
      </w:r>
      <w:hyperlink r:id="rId3" w:history="1">
        <w:r w:rsidRPr="005C3606">
          <w:rPr>
            <w:rStyle w:val="Hyperlink"/>
          </w:rPr>
          <w:t>https://www.mondaq.com/india/crime/982502/anticipatory-bail-and-its-laws</w:t>
        </w:r>
      </w:hyperlink>
      <w:r>
        <w:t xml:space="preserve"> </w:t>
      </w:r>
    </w:p>
    <w:p w:rsidR="00497947" w:rsidRDefault="00497947" w:rsidP="00497947">
      <w:pPr>
        <w:pStyle w:val="FootnoteText"/>
      </w:pPr>
      <w:r>
        <w:t>(</w:t>
      </w:r>
      <w:r w:rsidRPr="00053008">
        <w:t>Last visited on 20.09.2021</w:t>
      </w:r>
      <w:r>
        <w:t xml:space="preserve">) </w:t>
      </w:r>
    </w:p>
  </w:footnote>
  <w:footnote w:id="6">
    <w:p w:rsidR="00053008" w:rsidRDefault="00267908">
      <w:pPr>
        <w:pStyle w:val="FootnoteText"/>
      </w:pPr>
      <w:r>
        <w:rPr>
          <w:rStyle w:val="FootnoteReference"/>
        </w:rPr>
        <w:footnoteRef/>
      </w:r>
      <w:r>
        <w:t xml:space="preserve"> </w:t>
      </w:r>
      <w:r w:rsidR="00053008" w:rsidRPr="00053008">
        <w:t>How to get Bail in India | Bail Procedure available</w:t>
      </w:r>
      <w:r w:rsidR="00053008">
        <w:t xml:space="preserve"> at </w:t>
      </w:r>
      <w:hyperlink r:id="rId4" w:history="1">
        <w:r w:rsidRPr="005C3606">
          <w:rPr>
            <w:rStyle w:val="Hyperlink"/>
          </w:rPr>
          <w:t>https://www.mondaq.com/india/crime/982502/anticipatory-bail-and-its-laws</w:t>
        </w:r>
      </w:hyperlink>
      <w:r>
        <w:t xml:space="preserve"> </w:t>
      </w:r>
      <w:r w:rsidR="00053008">
        <w:t xml:space="preserve"> </w:t>
      </w:r>
    </w:p>
    <w:p w:rsidR="00267908" w:rsidRDefault="00053008">
      <w:pPr>
        <w:pStyle w:val="FootnoteText"/>
      </w:pPr>
      <w:r>
        <w:t>(</w:t>
      </w:r>
      <w:r w:rsidRPr="00053008">
        <w:t>Last visited on 20.09.2021</w:t>
      </w:r>
      <w:r>
        <w:t>)</w:t>
      </w:r>
    </w:p>
  </w:footnote>
  <w:footnote w:id="7">
    <w:p w:rsidR="00053008" w:rsidRDefault="00267908">
      <w:pPr>
        <w:pStyle w:val="FootnoteText"/>
      </w:pPr>
      <w:r>
        <w:rPr>
          <w:rStyle w:val="FootnoteReference"/>
        </w:rPr>
        <w:footnoteRef/>
      </w:r>
      <w:r>
        <w:t xml:space="preserve"> </w:t>
      </w:r>
      <w:r w:rsidR="00053008" w:rsidRPr="00053008">
        <w:t>Direction for grant of bail to person apprehending arrest. available at</w:t>
      </w:r>
      <w:r w:rsidR="00053008">
        <w:t xml:space="preserve"> </w:t>
      </w:r>
      <w:hyperlink r:id="rId5" w:history="1">
        <w:r w:rsidRPr="005C3606">
          <w:rPr>
            <w:rStyle w:val="Hyperlink"/>
          </w:rPr>
          <w:t>https://www.mondaq.com/india/crime/982502/anticipatory-bail-and-its-laws</w:t>
        </w:r>
      </w:hyperlink>
      <w:r>
        <w:t xml:space="preserve"> </w:t>
      </w:r>
    </w:p>
    <w:p w:rsidR="00267908" w:rsidRDefault="00053008">
      <w:pPr>
        <w:pStyle w:val="FootnoteText"/>
      </w:pPr>
      <w:r>
        <w:t>(</w:t>
      </w:r>
      <w:r w:rsidRPr="00053008">
        <w:t>Last visited on 20.09.2021</w:t>
      </w:r>
      <w:r>
        <w:t>)</w:t>
      </w:r>
    </w:p>
  </w:footnote>
  <w:footnote w:id="8">
    <w:p w:rsidR="00066041" w:rsidRDefault="00066041" w:rsidP="00B442CC">
      <w:pPr>
        <w:pStyle w:val="FootnoteText"/>
      </w:pPr>
      <w:r>
        <w:rPr>
          <w:rStyle w:val="FootnoteReference"/>
        </w:rPr>
        <w:footnoteRef/>
      </w:r>
      <w:r>
        <w:t xml:space="preserve"> </w:t>
      </w:r>
      <w:hyperlink r:id="rId6" w:anchor=":~:text=The%20application%20for%20bail%20shall,orders%2C%20as%20he%20thinks%20fit" w:history="1">
        <w:r w:rsidRPr="005C3606">
          <w:rPr>
            <w:rStyle w:val="Hyperlink"/>
          </w:rPr>
          <w:t>https://lawrato.com/indian-kanoon/criminal-law/how-to-get-bail-in-india-1792#:~:text=The%20application%20for%20bail%20shall,orders%2C%20as%20he%20thinks%20fit</w:t>
        </w:r>
      </w:hyperlink>
      <w:r w:rsidRPr="00066041">
        <w:t>.</w:t>
      </w:r>
    </w:p>
  </w:footnote>
  <w:footnote w:id="9">
    <w:p w:rsidR="00053008" w:rsidRDefault="00066041" w:rsidP="00B442CC">
      <w:pPr>
        <w:pStyle w:val="FootnoteText"/>
      </w:pPr>
      <w:r>
        <w:rPr>
          <w:rStyle w:val="FootnoteReference"/>
        </w:rPr>
        <w:footnoteRef/>
      </w:r>
      <w:r>
        <w:t xml:space="preserve"> </w:t>
      </w:r>
      <w:r w:rsidR="00053008" w:rsidRPr="00053008">
        <w:t>Direction for grant of bail to person apprehending arrest. available at</w:t>
      </w:r>
      <w:r w:rsidR="00053008">
        <w:t xml:space="preserve"> </w:t>
      </w:r>
      <w:hyperlink r:id="rId7" w:history="1">
        <w:r w:rsidR="00B442CC" w:rsidRPr="005C3606">
          <w:rPr>
            <w:rStyle w:val="Hyperlink"/>
          </w:rPr>
          <w:t>https://papers.ssrn.com/sol3/papers.cfm?abstract_id=1476730</w:t>
        </w:r>
      </w:hyperlink>
      <w:r w:rsidR="00B442CC">
        <w:t xml:space="preserve"> </w:t>
      </w:r>
    </w:p>
    <w:p w:rsidR="00066041" w:rsidRDefault="00053008" w:rsidP="00B442CC">
      <w:pPr>
        <w:pStyle w:val="FootnoteText"/>
      </w:pPr>
      <w:r>
        <w:t xml:space="preserve"> (</w:t>
      </w:r>
      <w:r w:rsidRPr="00053008">
        <w:t>Last visited on 20.09.2021</w:t>
      </w:r>
      <w:r>
        <w:t>)</w:t>
      </w:r>
    </w:p>
  </w:footnote>
  <w:footnote w:id="10">
    <w:p w:rsidR="00C34E28" w:rsidRDefault="00C34E28" w:rsidP="00497947">
      <w:pPr>
        <w:pStyle w:val="FootnoteText"/>
        <w:spacing w:before="240"/>
      </w:pPr>
      <w:r>
        <w:rPr>
          <w:rStyle w:val="FootnoteReference"/>
        </w:rPr>
        <w:footnoteRef/>
      </w:r>
      <w:r w:rsidR="00053008" w:rsidRPr="00053008">
        <w:t>Anticipatory Bail Law in India available at</w:t>
      </w:r>
      <w:r w:rsidR="00053008">
        <w:t xml:space="preserve"> </w:t>
      </w:r>
      <w:r>
        <w:t xml:space="preserve"> </w:t>
      </w:r>
      <w:hyperlink r:id="rId8" w:history="1">
        <w:r w:rsidRPr="005C3606">
          <w:rPr>
            <w:rStyle w:val="Hyperlink"/>
          </w:rPr>
          <w:t>https://www.mondaq.com/india/crime/982502/anticipatory-bail-and-its-laws</w:t>
        </w:r>
      </w:hyperlink>
      <w:r w:rsidR="00053008">
        <w:t xml:space="preserve"> </w:t>
      </w:r>
      <w:r w:rsidR="00497947">
        <w:t xml:space="preserve"> </w:t>
      </w:r>
      <w:r w:rsidR="00053008">
        <w:t>(</w:t>
      </w:r>
      <w:r w:rsidR="00497947" w:rsidRPr="00497947">
        <w:t>Last visited on 20.09.2021</w:t>
      </w:r>
      <w:r w:rsidR="0049794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5E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CE014E3"/>
    <w:multiLevelType w:val="hybridMultilevel"/>
    <w:tmpl w:val="F1D0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E050C"/>
    <w:multiLevelType w:val="hybridMultilevel"/>
    <w:tmpl w:val="A036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907B1"/>
    <w:multiLevelType w:val="hybridMultilevel"/>
    <w:tmpl w:val="74E4D5F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 w15:restartNumberingAfterBreak="0">
    <w:nsid w:val="2911346E"/>
    <w:multiLevelType w:val="hybridMultilevel"/>
    <w:tmpl w:val="4C28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F6AD2"/>
    <w:multiLevelType w:val="hybridMultilevel"/>
    <w:tmpl w:val="7F50A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B778F3"/>
    <w:multiLevelType w:val="hybridMultilevel"/>
    <w:tmpl w:val="851AC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528FA"/>
    <w:multiLevelType w:val="hybridMultilevel"/>
    <w:tmpl w:val="5CB0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02E0A"/>
    <w:multiLevelType w:val="hybridMultilevel"/>
    <w:tmpl w:val="3DC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1B08"/>
    <w:multiLevelType w:val="hybridMultilevel"/>
    <w:tmpl w:val="9F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C05D9E"/>
    <w:multiLevelType w:val="hybridMultilevel"/>
    <w:tmpl w:val="8986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B18EC"/>
    <w:multiLevelType w:val="hybridMultilevel"/>
    <w:tmpl w:val="7A5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1"/>
  </w:num>
  <w:num w:numId="6">
    <w:abstractNumId w:val="3"/>
  </w:num>
  <w:num w:numId="7">
    <w:abstractNumId w:val="10"/>
  </w:num>
  <w:num w:numId="8">
    <w:abstractNumId w:val="8"/>
  </w:num>
  <w:num w:numId="9">
    <w:abstractNumId w:val="2"/>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movePersonalInformation/>
  <w:removeDateAndTime/>
  <w:hideSpellingErrors/>
  <w:hideGrammaticalErrors/>
  <w:revisionView w:inkAnnotation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NzU0MDMyMrawtDRV0lEKTi0uzszPAykwqwUAxGyWwCwAAAA="/>
  </w:docVars>
  <w:rsids>
    <w:rsidRoot w:val="00F4710E"/>
    <w:rsid w:val="00002300"/>
    <w:rsid w:val="00033DFC"/>
    <w:rsid w:val="00053008"/>
    <w:rsid w:val="00066041"/>
    <w:rsid w:val="00076B9E"/>
    <w:rsid w:val="0009150D"/>
    <w:rsid w:val="000B0508"/>
    <w:rsid w:val="000E56CF"/>
    <w:rsid w:val="000F19B2"/>
    <w:rsid w:val="00127B8B"/>
    <w:rsid w:val="001422D4"/>
    <w:rsid w:val="001776B2"/>
    <w:rsid w:val="001D54B4"/>
    <w:rsid w:val="001F7A19"/>
    <w:rsid w:val="0021207C"/>
    <w:rsid w:val="0021616A"/>
    <w:rsid w:val="002320C4"/>
    <w:rsid w:val="00251EE7"/>
    <w:rsid w:val="00264C1D"/>
    <w:rsid w:val="00265298"/>
    <w:rsid w:val="00267908"/>
    <w:rsid w:val="00296F73"/>
    <w:rsid w:val="002D770A"/>
    <w:rsid w:val="003303BF"/>
    <w:rsid w:val="00335360"/>
    <w:rsid w:val="0035125B"/>
    <w:rsid w:val="003562D0"/>
    <w:rsid w:val="0037168D"/>
    <w:rsid w:val="00395A83"/>
    <w:rsid w:val="003C0F62"/>
    <w:rsid w:val="00410C2A"/>
    <w:rsid w:val="0042208B"/>
    <w:rsid w:val="0045767B"/>
    <w:rsid w:val="00463484"/>
    <w:rsid w:val="0046732B"/>
    <w:rsid w:val="004715C6"/>
    <w:rsid w:val="0047695C"/>
    <w:rsid w:val="0049067D"/>
    <w:rsid w:val="00497947"/>
    <w:rsid w:val="004A220F"/>
    <w:rsid w:val="004A4B60"/>
    <w:rsid w:val="00504A94"/>
    <w:rsid w:val="00505ACE"/>
    <w:rsid w:val="00511D6E"/>
    <w:rsid w:val="00512E81"/>
    <w:rsid w:val="00532A0D"/>
    <w:rsid w:val="00537EA4"/>
    <w:rsid w:val="00567328"/>
    <w:rsid w:val="0058406F"/>
    <w:rsid w:val="005C4892"/>
    <w:rsid w:val="005F7C2B"/>
    <w:rsid w:val="00613BB4"/>
    <w:rsid w:val="00637289"/>
    <w:rsid w:val="006465DD"/>
    <w:rsid w:val="00665CBA"/>
    <w:rsid w:val="00671C7D"/>
    <w:rsid w:val="006A49C9"/>
    <w:rsid w:val="006B4E66"/>
    <w:rsid w:val="006E0FE8"/>
    <w:rsid w:val="006E6CC4"/>
    <w:rsid w:val="0071241A"/>
    <w:rsid w:val="00715459"/>
    <w:rsid w:val="00724769"/>
    <w:rsid w:val="0073655C"/>
    <w:rsid w:val="00755252"/>
    <w:rsid w:val="0076152F"/>
    <w:rsid w:val="00761F53"/>
    <w:rsid w:val="00767B9C"/>
    <w:rsid w:val="007928D5"/>
    <w:rsid w:val="007F7B52"/>
    <w:rsid w:val="00803BDD"/>
    <w:rsid w:val="00805F6C"/>
    <w:rsid w:val="008407B3"/>
    <w:rsid w:val="008558D6"/>
    <w:rsid w:val="008679A2"/>
    <w:rsid w:val="00875708"/>
    <w:rsid w:val="008A1F88"/>
    <w:rsid w:val="008A6BAE"/>
    <w:rsid w:val="008E4759"/>
    <w:rsid w:val="008E57F7"/>
    <w:rsid w:val="008F09CC"/>
    <w:rsid w:val="0090014C"/>
    <w:rsid w:val="009050DE"/>
    <w:rsid w:val="00920AE7"/>
    <w:rsid w:val="009401CD"/>
    <w:rsid w:val="0094442C"/>
    <w:rsid w:val="009626E8"/>
    <w:rsid w:val="00986955"/>
    <w:rsid w:val="009F6416"/>
    <w:rsid w:val="00A2461E"/>
    <w:rsid w:val="00A27656"/>
    <w:rsid w:val="00A43476"/>
    <w:rsid w:val="00A73BF2"/>
    <w:rsid w:val="00AA7D60"/>
    <w:rsid w:val="00AC3846"/>
    <w:rsid w:val="00B15CD1"/>
    <w:rsid w:val="00B442CC"/>
    <w:rsid w:val="00B51D8B"/>
    <w:rsid w:val="00B64974"/>
    <w:rsid w:val="00B72A5C"/>
    <w:rsid w:val="00B72A8A"/>
    <w:rsid w:val="00B77854"/>
    <w:rsid w:val="00BD545D"/>
    <w:rsid w:val="00BF7F60"/>
    <w:rsid w:val="00C05621"/>
    <w:rsid w:val="00C34E28"/>
    <w:rsid w:val="00C4299B"/>
    <w:rsid w:val="00C62199"/>
    <w:rsid w:val="00C63CF0"/>
    <w:rsid w:val="00C6566E"/>
    <w:rsid w:val="00CC1603"/>
    <w:rsid w:val="00CD5587"/>
    <w:rsid w:val="00CE798D"/>
    <w:rsid w:val="00D07E3E"/>
    <w:rsid w:val="00D302DD"/>
    <w:rsid w:val="00D653C5"/>
    <w:rsid w:val="00D66849"/>
    <w:rsid w:val="00D73B66"/>
    <w:rsid w:val="00D932BC"/>
    <w:rsid w:val="00DC5C75"/>
    <w:rsid w:val="00E106DA"/>
    <w:rsid w:val="00E12ADF"/>
    <w:rsid w:val="00E4567D"/>
    <w:rsid w:val="00E97B18"/>
    <w:rsid w:val="00ED5C7B"/>
    <w:rsid w:val="00EE3126"/>
    <w:rsid w:val="00F01DB3"/>
    <w:rsid w:val="00F4710E"/>
    <w:rsid w:val="00F64DA3"/>
    <w:rsid w:val="00F97BCC"/>
    <w:rsid w:val="00FA3347"/>
    <w:rsid w:val="00FB0D84"/>
    <w:rsid w:val="00FB18BE"/>
    <w:rsid w:val="00FB6B25"/>
    <w:rsid w:val="00FD1AE9"/>
    <w:rsid w:val="00FE208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6C"/>
  </w:style>
  <w:style w:type="paragraph" w:styleId="Heading2">
    <w:name w:val="heading 2"/>
    <w:basedOn w:val="Normal"/>
    <w:next w:val="Normal"/>
    <w:link w:val="Heading2Char"/>
    <w:uiPriority w:val="9"/>
    <w:unhideWhenUsed/>
    <w:qFormat/>
    <w:rsid w:val="008679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79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B4"/>
    <w:pPr>
      <w:ind w:left="720"/>
      <w:contextualSpacing/>
    </w:pPr>
  </w:style>
  <w:style w:type="character" w:customStyle="1" w:styleId="Heading2Char">
    <w:name w:val="Heading 2 Char"/>
    <w:basedOn w:val="DefaultParagraphFont"/>
    <w:link w:val="Heading2"/>
    <w:uiPriority w:val="9"/>
    <w:rsid w:val="008679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79A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67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A2"/>
    <w:rPr>
      <w:rFonts w:ascii="Tahoma" w:hAnsi="Tahoma" w:cs="Tahoma"/>
      <w:sz w:val="16"/>
      <w:szCs w:val="16"/>
    </w:rPr>
  </w:style>
  <w:style w:type="paragraph" w:styleId="Header">
    <w:name w:val="header"/>
    <w:basedOn w:val="Normal"/>
    <w:link w:val="HeaderChar"/>
    <w:uiPriority w:val="99"/>
    <w:unhideWhenUsed/>
    <w:rsid w:val="0045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67B"/>
  </w:style>
  <w:style w:type="table" w:styleId="TableGrid">
    <w:name w:val="Table Grid"/>
    <w:basedOn w:val="TableNormal"/>
    <w:uiPriority w:val="59"/>
    <w:rsid w:val="00457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32A0D"/>
  </w:style>
  <w:style w:type="paragraph" w:styleId="FootnoteText">
    <w:name w:val="footnote text"/>
    <w:basedOn w:val="Normal"/>
    <w:link w:val="FootnoteTextChar"/>
    <w:uiPriority w:val="99"/>
    <w:semiHidden/>
    <w:unhideWhenUsed/>
    <w:rsid w:val="00532A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A0D"/>
    <w:rPr>
      <w:sz w:val="20"/>
      <w:szCs w:val="20"/>
    </w:rPr>
  </w:style>
  <w:style w:type="character" w:styleId="FootnoteReference">
    <w:name w:val="footnote reference"/>
    <w:basedOn w:val="DefaultParagraphFont"/>
    <w:uiPriority w:val="99"/>
    <w:semiHidden/>
    <w:unhideWhenUsed/>
    <w:rsid w:val="00532A0D"/>
    <w:rPr>
      <w:vertAlign w:val="superscript"/>
    </w:rPr>
  </w:style>
  <w:style w:type="paragraph" w:styleId="Footer">
    <w:name w:val="footer"/>
    <w:basedOn w:val="Normal"/>
    <w:link w:val="FooterChar"/>
    <w:uiPriority w:val="99"/>
    <w:unhideWhenUsed/>
    <w:rsid w:val="00422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08B"/>
  </w:style>
  <w:style w:type="character" w:customStyle="1" w:styleId="jss405">
    <w:name w:val="jss405"/>
    <w:basedOn w:val="DefaultParagraphFont"/>
    <w:rsid w:val="0046732B"/>
  </w:style>
  <w:style w:type="character" w:customStyle="1" w:styleId="apple-converted-space">
    <w:name w:val="apple-converted-space"/>
    <w:basedOn w:val="DefaultParagraphFont"/>
    <w:rsid w:val="0046732B"/>
  </w:style>
  <w:style w:type="character" w:customStyle="1" w:styleId="jss568">
    <w:name w:val="jss568"/>
    <w:basedOn w:val="DefaultParagraphFont"/>
    <w:rsid w:val="00D66849"/>
  </w:style>
  <w:style w:type="character" w:customStyle="1" w:styleId="jss810">
    <w:name w:val="jss810"/>
    <w:basedOn w:val="DefaultParagraphFont"/>
    <w:rsid w:val="00410C2A"/>
  </w:style>
  <w:style w:type="character" w:customStyle="1" w:styleId="jss1204">
    <w:name w:val="jss1204"/>
    <w:basedOn w:val="DefaultParagraphFont"/>
    <w:rsid w:val="00BF7F60"/>
  </w:style>
  <w:style w:type="character" w:customStyle="1" w:styleId="jss1457">
    <w:name w:val="jss1457"/>
    <w:basedOn w:val="DefaultParagraphFont"/>
    <w:rsid w:val="00671C7D"/>
  </w:style>
  <w:style w:type="character" w:customStyle="1" w:styleId="jss1675">
    <w:name w:val="jss1675"/>
    <w:basedOn w:val="DefaultParagraphFont"/>
    <w:rsid w:val="000F19B2"/>
  </w:style>
  <w:style w:type="character" w:customStyle="1" w:styleId="jss1870">
    <w:name w:val="jss1870"/>
    <w:basedOn w:val="DefaultParagraphFont"/>
    <w:rsid w:val="00033DFC"/>
  </w:style>
  <w:style w:type="character" w:customStyle="1" w:styleId="jss2032">
    <w:name w:val="jss2032"/>
    <w:basedOn w:val="DefaultParagraphFont"/>
    <w:rsid w:val="00B77854"/>
  </w:style>
  <w:style w:type="character" w:customStyle="1" w:styleId="jss2185">
    <w:name w:val="jss2185"/>
    <w:basedOn w:val="DefaultParagraphFont"/>
    <w:rsid w:val="00A43476"/>
  </w:style>
  <w:style w:type="character" w:styleId="CommentReference">
    <w:name w:val="annotation reference"/>
    <w:basedOn w:val="DefaultParagraphFont"/>
    <w:uiPriority w:val="99"/>
    <w:semiHidden/>
    <w:unhideWhenUsed/>
    <w:rsid w:val="006B4E66"/>
    <w:rPr>
      <w:sz w:val="16"/>
      <w:szCs w:val="16"/>
    </w:rPr>
  </w:style>
  <w:style w:type="paragraph" w:styleId="CommentText">
    <w:name w:val="annotation text"/>
    <w:basedOn w:val="Normal"/>
    <w:link w:val="CommentTextChar"/>
    <w:uiPriority w:val="99"/>
    <w:unhideWhenUsed/>
    <w:rsid w:val="006B4E66"/>
    <w:pPr>
      <w:spacing w:line="240" w:lineRule="auto"/>
    </w:pPr>
    <w:rPr>
      <w:sz w:val="20"/>
      <w:szCs w:val="20"/>
    </w:rPr>
  </w:style>
  <w:style w:type="character" w:customStyle="1" w:styleId="CommentTextChar">
    <w:name w:val="Comment Text Char"/>
    <w:basedOn w:val="DefaultParagraphFont"/>
    <w:link w:val="CommentText"/>
    <w:uiPriority w:val="99"/>
    <w:rsid w:val="006B4E66"/>
    <w:rPr>
      <w:sz w:val="20"/>
      <w:szCs w:val="20"/>
    </w:rPr>
  </w:style>
  <w:style w:type="paragraph" w:styleId="CommentSubject">
    <w:name w:val="annotation subject"/>
    <w:basedOn w:val="CommentText"/>
    <w:next w:val="CommentText"/>
    <w:link w:val="CommentSubjectChar"/>
    <w:uiPriority w:val="99"/>
    <w:semiHidden/>
    <w:unhideWhenUsed/>
    <w:rsid w:val="006B4E66"/>
    <w:rPr>
      <w:b/>
      <w:bCs/>
    </w:rPr>
  </w:style>
  <w:style w:type="character" w:customStyle="1" w:styleId="CommentSubjectChar">
    <w:name w:val="Comment Subject Char"/>
    <w:basedOn w:val="CommentTextChar"/>
    <w:link w:val="CommentSubject"/>
    <w:uiPriority w:val="99"/>
    <w:semiHidden/>
    <w:rsid w:val="006B4E66"/>
    <w:rPr>
      <w:b/>
      <w:bCs/>
      <w:sz w:val="20"/>
      <w:szCs w:val="20"/>
    </w:rPr>
  </w:style>
  <w:style w:type="character" w:styleId="Hyperlink">
    <w:name w:val="Hyperlink"/>
    <w:basedOn w:val="DefaultParagraphFont"/>
    <w:uiPriority w:val="99"/>
    <w:unhideWhenUsed/>
    <w:rsid w:val="00C34E28"/>
    <w:rPr>
      <w:color w:val="0000FF" w:themeColor="hyperlink"/>
      <w:u w:val="single"/>
    </w:rPr>
  </w:style>
  <w:style w:type="character" w:styleId="FollowedHyperlink">
    <w:name w:val="FollowedHyperlink"/>
    <w:basedOn w:val="DefaultParagraphFont"/>
    <w:uiPriority w:val="99"/>
    <w:semiHidden/>
    <w:unhideWhenUsed/>
    <w:rsid w:val="00C65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30013">
      <w:bodyDiv w:val="1"/>
      <w:marLeft w:val="0"/>
      <w:marRight w:val="0"/>
      <w:marTop w:val="0"/>
      <w:marBottom w:val="0"/>
      <w:divBdr>
        <w:top w:val="none" w:sz="0" w:space="0" w:color="auto"/>
        <w:left w:val="none" w:sz="0" w:space="0" w:color="auto"/>
        <w:bottom w:val="none" w:sz="0" w:space="0" w:color="auto"/>
        <w:right w:val="none" w:sz="0" w:space="0" w:color="auto"/>
      </w:divBdr>
    </w:div>
    <w:div w:id="388572430">
      <w:bodyDiv w:val="1"/>
      <w:marLeft w:val="0"/>
      <w:marRight w:val="0"/>
      <w:marTop w:val="0"/>
      <w:marBottom w:val="0"/>
      <w:divBdr>
        <w:top w:val="none" w:sz="0" w:space="0" w:color="auto"/>
        <w:left w:val="none" w:sz="0" w:space="0" w:color="auto"/>
        <w:bottom w:val="none" w:sz="0" w:space="0" w:color="auto"/>
        <w:right w:val="none" w:sz="0" w:space="0" w:color="auto"/>
      </w:divBdr>
    </w:div>
    <w:div w:id="765540159">
      <w:bodyDiv w:val="1"/>
      <w:marLeft w:val="0"/>
      <w:marRight w:val="0"/>
      <w:marTop w:val="0"/>
      <w:marBottom w:val="0"/>
      <w:divBdr>
        <w:top w:val="none" w:sz="0" w:space="0" w:color="auto"/>
        <w:left w:val="none" w:sz="0" w:space="0" w:color="auto"/>
        <w:bottom w:val="none" w:sz="0" w:space="0" w:color="auto"/>
        <w:right w:val="none" w:sz="0" w:space="0" w:color="auto"/>
      </w:divBdr>
    </w:div>
    <w:div w:id="1184368053">
      <w:bodyDiv w:val="1"/>
      <w:marLeft w:val="0"/>
      <w:marRight w:val="0"/>
      <w:marTop w:val="0"/>
      <w:marBottom w:val="0"/>
      <w:divBdr>
        <w:top w:val="none" w:sz="0" w:space="0" w:color="auto"/>
        <w:left w:val="none" w:sz="0" w:space="0" w:color="auto"/>
        <w:bottom w:val="none" w:sz="0" w:space="0" w:color="auto"/>
        <w:right w:val="none" w:sz="0" w:space="0" w:color="auto"/>
      </w:divBdr>
    </w:div>
    <w:div w:id="1306549788">
      <w:bodyDiv w:val="1"/>
      <w:marLeft w:val="0"/>
      <w:marRight w:val="0"/>
      <w:marTop w:val="0"/>
      <w:marBottom w:val="0"/>
      <w:divBdr>
        <w:top w:val="none" w:sz="0" w:space="0" w:color="auto"/>
        <w:left w:val="none" w:sz="0" w:space="0" w:color="auto"/>
        <w:bottom w:val="none" w:sz="0" w:space="0" w:color="auto"/>
        <w:right w:val="none" w:sz="0" w:space="0" w:color="auto"/>
      </w:divBdr>
    </w:div>
    <w:div w:id="1542014393">
      <w:bodyDiv w:val="1"/>
      <w:marLeft w:val="0"/>
      <w:marRight w:val="0"/>
      <w:marTop w:val="0"/>
      <w:marBottom w:val="0"/>
      <w:divBdr>
        <w:top w:val="none" w:sz="0" w:space="0" w:color="auto"/>
        <w:left w:val="none" w:sz="0" w:space="0" w:color="auto"/>
        <w:bottom w:val="none" w:sz="0" w:space="0" w:color="auto"/>
        <w:right w:val="none" w:sz="0" w:space="0" w:color="auto"/>
      </w:divBdr>
    </w:div>
    <w:div w:id="1542128638">
      <w:bodyDiv w:val="1"/>
      <w:marLeft w:val="0"/>
      <w:marRight w:val="0"/>
      <w:marTop w:val="0"/>
      <w:marBottom w:val="0"/>
      <w:divBdr>
        <w:top w:val="none" w:sz="0" w:space="0" w:color="auto"/>
        <w:left w:val="none" w:sz="0" w:space="0" w:color="auto"/>
        <w:bottom w:val="none" w:sz="0" w:space="0" w:color="auto"/>
        <w:right w:val="none" w:sz="0" w:space="0" w:color="auto"/>
      </w:divBdr>
    </w:div>
    <w:div w:id="1544901613">
      <w:bodyDiv w:val="1"/>
      <w:marLeft w:val="0"/>
      <w:marRight w:val="0"/>
      <w:marTop w:val="0"/>
      <w:marBottom w:val="0"/>
      <w:divBdr>
        <w:top w:val="none" w:sz="0" w:space="0" w:color="auto"/>
        <w:left w:val="none" w:sz="0" w:space="0" w:color="auto"/>
        <w:bottom w:val="none" w:sz="0" w:space="0" w:color="auto"/>
        <w:right w:val="none" w:sz="0" w:space="0" w:color="auto"/>
      </w:divBdr>
    </w:div>
    <w:div w:id="1661694376">
      <w:bodyDiv w:val="1"/>
      <w:marLeft w:val="0"/>
      <w:marRight w:val="0"/>
      <w:marTop w:val="0"/>
      <w:marBottom w:val="0"/>
      <w:divBdr>
        <w:top w:val="none" w:sz="0" w:space="0" w:color="auto"/>
        <w:left w:val="none" w:sz="0" w:space="0" w:color="auto"/>
        <w:bottom w:val="none" w:sz="0" w:space="0" w:color="auto"/>
        <w:right w:val="none" w:sz="0" w:space="0" w:color="auto"/>
      </w:divBdr>
    </w:div>
    <w:div w:id="2068140180">
      <w:bodyDiv w:val="1"/>
      <w:marLeft w:val="0"/>
      <w:marRight w:val="0"/>
      <w:marTop w:val="0"/>
      <w:marBottom w:val="0"/>
      <w:divBdr>
        <w:top w:val="none" w:sz="0" w:space="0" w:color="auto"/>
        <w:left w:val="none" w:sz="0" w:space="0" w:color="auto"/>
        <w:bottom w:val="none" w:sz="0" w:space="0" w:color="auto"/>
        <w:right w:val="none" w:sz="0" w:space="0" w:color="auto"/>
      </w:divBdr>
    </w:div>
    <w:div w:id="2116167235">
      <w:bodyDiv w:val="1"/>
      <w:marLeft w:val="0"/>
      <w:marRight w:val="0"/>
      <w:marTop w:val="0"/>
      <w:marBottom w:val="0"/>
      <w:divBdr>
        <w:top w:val="none" w:sz="0" w:space="0" w:color="auto"/>
        <w:left w:val="none" w:sz="0" w:space="0" w:color="auto"/>
        <w:bottom w:val="none" w:sz="0" w:space="0" w:color="auto"/>
        <w:right w:val="none" w:sz="0" w:space="0" w:color="auto"/>
      </w:divBdr>
      <w:divsChild>
        <w:div w:id="1192912103">
          <w:marLeft w:val="0"/>
          <w:marRight w:val="0"/>
          <w:marTop w:val="0"/>
          <w:marBottom w:val="0"/>
          <w:divBdr>
            <w:top w:val="none" w:sz="0" w:space="0" w:color="auto"/>
            <w:left w:val="none" w:sz="0" w:space="0" w:color="auto"/>
            <w:bottom w:val="none" w:sz="0" w:space="0" w:color="auto"/>
            <w:right w:val="none" w:sz="0" w:space="0" w:color="auto"/>
          </w:divBdr>
        </w:div>
        <w:div w:id="48825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www.mondaq.com/india/crime/982502/anticipatory-bail-and-its-laws" TargetMode="External" /><Relationship Id="rId3" Type="http://schemas.openxmlformats.org/officeDocument/2006/relationships/hyperlink" Target="https://www.mondaq.com/india/crime/982502/anticipatory-bail-and-its-laws" TargetMode="External" /><Relationship Id="rId7" Type="http://schemas.openxmlformats.org/officeDocument/2006/relationships/hyperlink" Target="https://papers.ssrn.com/sol3/papers.cfm?abstract_id=1476730" TargetMode="External" /><Relationship Id="rId2" Type="http://schemas.openxmlformats.org/officeDocument/2006/relationships/hyperlink" Target="https://papers.ssrn.com/sol3/papers.cfm?abstract_id=1476730" TargetMode="External" /><Relationship Id="rId1" Type="http://schemas.openxmlformats.org/officeDocument/2006/relationships/hyperlink" Target="https://www.mondaq.com/india/crime/982502/anticipatory-bail-and-its-laws" TargetMode="External" /><Relationship Id="rId6" Type="http://schemas.openxmlformats.org/officeDocument/2006/relationships/hyperlink" Target="https://lawrato.com/indian-kanoon/criminal-law/how-to-get-bail-in-india-1792" TargetMode="External" /><Relationship Id="rId5" Type="http://schemas.openxmlformats.org/officeDocument/2006/relationships/hyperlink" Target="https://www.mondaq.com/india/crime/982502/anticipatory-bail-and-its-laws" TargetMode="External" /><Relationship Id="rId4" Type="http://schemas.openxmlformats.org/officeDocument/2006/relationships/hyperlink" Target="https://www.mondaq.com/india/crime/982502/anticipatory-bail-and-its-law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E6F6A-6C21-4532-A969-DD2902AC45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2021-09-22T10:48:00Z</dcterms:created>
  <dcterms:modified xsi:type="dcterms:W3CDTF">2021-09-22T10:48:00Z</dcterms:modified>
</cp:coreProperties>
</file>